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1F7B6" w14:textId="77777777" w:rsidR="00E43615" w:rsidRDefault="00E43615" w:rsidP="00E43615">
      <w:pPr>
        <w:jc w:val="both"/>
        <w:rPr>
          <w:rFonts w:ascii="Book Antiqua" w:hAnsi="Book Antiqua"/>
          <w:sz w:val="22"/>
          <w:szCs w:val="22"/>
          <w:lang w:val="ru-RU"/>
        </w:rPr>
      </w:pPr>
    </w:p>
    <w:p w14:paraId="3728EED0" w14:textId="77777777" w:rsidR="00E43615" w:rsidRDefault="00E43615" w:rsidP="00E43615">
      <w:pPr>
        <w:jc w:val="both"/>
        <w:rPr>
          <w:rFonts w:ascii="Book Antiqua" w:hAnsi="Book Antiqua"/>
          <w:sz w:val="22"/>
          <w:szCs w:val="22"/>
          <w:lang w:val="ru-RU"/>
        </w:rPr>
      </w:pPr>
    </w:p>
    <w:p w14:paraId="3A992B4C" w14:textId="6CEDEAB6" w:rsidR="00E43615" w:rsidRDefault="00983077" w:rsidP="00E43615">
      <w:pPr>
        <w:jc w:val="both"/>
        <w:rPr>
          <w:rFonts w:ascii="Book Antiqua" w:hAnsi="Book Antiqua"/>
          <w:sz w:val="22"/>
          <w:szCs w:val="22"/>
          <w:lang w:val="sr-Cyrl-CS"/>
        </w:rPr>
      </w:pPr>
      <w:r w:rsidRPr="00896057">
        <w:rPr>
          <w:rFonts w:ascii="Book Antiqua" w:hAnsi="Book Antiqua"/>
          <w:sz w:val="22"/>
          <w:szCs w:val="22"/>
          <w:lang w:val="ru-RU"/>
        </w:rPr>
        <w:t>На</w:t>
      </w:r>
      <w:r w:rsidRPr="00896057">
        <w:rPr>
          <w:rFonts w:ascii="Book Antiqua" w:hAnsi="Book Antiqua"/>
          <w:sz w:val="22"/>
          <w:szCs w:val="22"/>
          <w:lang w:val="sr-Latn-CS"/>
        </w:rPr>
        <w:t xml:space="preserve"> </w:t>
      </w:r>
      <w:r w:rsidRPr="00896057">
        <w:rPr>
          <w:rFonts w:ascii="Book Antiqua" w:hAnsi="Book Antiqua"/>
          <w:sz w:val="22"/>
          <w:szCs w:val="22"/>
          <w:lang w:val="ru-RU"/>
        </w:rPr>
        <w:t>основу</w:t>
      </w:r>
      <w:r w:rsidRPr="00896057">
        <w:rPr>
          <w:rFonts w:ascii="Book Antiqua" w:hAnsi="Book Antiqua"/>
          <w:sz w:val="22"/>
          <w:szCs w:val="22"/>
          <w:lang w:val="sr-Latn-CS"/>
        </w:rPr>
        <w:t xml:space="preserve"> </w:t>
      </w:r>
      <w:r w:rsidRPr="00896057">
        <w:rPr>
          <w:rFonts w:ascii="Book Antiqua" w:hAnsi="Book Antiqua"/>
          <w:sz w:val="22"/>
          <w:szCs w:val="22"/>
          <w:lang w:val="ru-RU"/>
        </w:rPr>
        <w:t>члана</w:t>
      </w:r>
      <w:r w:rsidRPr="00896057">
        <w:rPr>
          <w:rFonts w:ascii="Book Antiqua" w:hAnsi="Book Antiqua"/>
          <w:sz w:val="22"/>
          <w:szCs w:val="22"/>
          <w:lang w:val="sr-Latn-CS"/>
        </w:rPr>
        <w:t xml:space="preserve"> 138. </w:t>
      </w:r>
      <w:r w:rsidRPr="00896057">
        <w:rPr>
          <w:rFonts w:ascii="Book Antiqua" w:hAnsi="Book Antiqua"/>
          <w:sz w:val="22"/>
          <w:szCs w:val="22"/>
          <w:lang w:val="ru-RU"/>
        </w:rPr>
        <w:t>став</w:t>
      </w:r>
      <w:r w:rsidRPr="00896057">
        <w:rPr>
          <w:rFonts w:ascii="Book Antiqua" w:hAnsi="Book Antiqua"/>
          <w:sz w:val="22"/>
          <w:szCs w:val="22"/>
          <w:lang w:val="sr-Latn-CS"/>
        </w:rPr>
        <w:t xml:space="preserve"> 1. </w:t>
      </w:r>
      <w:r w:rsidRPr="00896057">
        <w:rPr>
          <w:rFonts w:ascii="Book Antiqua" w:hAnsi="Book Antiqua"/>
          <w:sz w:val="22"/>
          <w:szCs w:val="22"/>
          <w:lang w:val="ru-RU"/>
        </w:rPr>
        <w:t>Устава</w:t>
      </w:r>
      <w:r w:rsidRPr="00896057">
        <w:rPr>
          <w:rFonts w:ascii="Book Antiqua" w:hAnsi="Book Antiqua"/>
          <w:sz w:val="22"/>
          <w:szCs w:val="22"/>
          <w:lang w:val="sr-Latn-CS"/>
        </w:rPr>
        <w:t xml:space="preserve"> </w:t>
      </w:r>
      <w:r w:rsidRPr="00896057">
        <w:rPr>
          <w:rFonts w:ascii="Book Antiqua" w:hAnsi="Book Antiqua"/>
          <w:sz w:val="22"/>
          <w:szCs w:val="22"/>
          <w:lang w:val="ru-RU"/>
        </w:rPr>
        <w:t>Републике</w:t>
      </w:r>
      <w:r w:rsidRPr="00896057">
        <w:rPr>
          <w:rFonts w:ascii="Book Antiqua" w:hAnsi="Book Antiqua"/>
          <w:sz w:val="22"/>
          <w:szCs w:val="22"/>
          <w:lang w:val="sr-Latn-CS"/>
        </w:rPr>
        <w:t xml:space="preserve"> </w:t>
      </w:r>
      <w:r w:rsidRPr="00896057">
        <w:rPr>
          <w:rFonts w:ascii="Book Antiqua" w:hAnsi="Book Antiqua"/>
          <w:sz w:val="22"/>
          <w:szCs w:val="22"/>
          <w:lang w:val="ru-RU"/>
        </w:rPr>
        <w:t>Србије</w:t>
      </w:r>
      <w:r w:rsidRPr="00896057">
        <w:rPr>
          <w:rStyle w:val="FootnoteReference"/>
          <w:rFonts w:ascii="Book Antiqua" w:hAnsi="Book Antiqua"/>
          <w:sz w:val="22"/>
          <w:szCs w:val="22"/>
          <w:lang w:val="ru-RU"/>
        </w:rPr>
        <w:footnoteReference w:id="1"/>
      </w:r>
      <w:r w:rsidRPr="00896057">
        <w:rPr>
          <w:rFonts w:ascii="Book Antiqua" w:hAnsi="Book Antiqua"/>
          <w:sz w:val="22"/>
          <w:szCs w:val="22"/>
          <w:lang w:val="sr-Latn-CS"/>
        </w:rPr>
        <w:t xml:space="preserve"> </w:t>
      </w:r>
      <w:r w:rsidRPr="00896057">
        <w:rPr>
          <w:rFonts w:ascii="Book Antiqua" w:hAnsi="Book Antiqua"/>
          <w:sz w:val="22"/>
          <w:szCs w:val="22"/>
          <w:lang w:val="ru-RU"/>
        </w:rPr>
        <w:t>и</w:t>
      </w:r>
      <w:r w:rsidRPr="00896057">
        <w:rPr>
          <w:rFonts w:ascii="Book Antiqua" w:hAnsi="Book Antiqua"/>
          <w:sz w:val="22"/>
          <w:szCs w:val="22"/>
          <w:lang w:val="sr-Latn-CS"/>
        </w:rPr>
        <w:t xml:space="preserve">  </w:t>
      </w:r>
      <w:r w:rsidRPr="00896057">
        <w:rPr>
          <w:rFonts w:ascii="Book Antiqua" w:hAnsi="Book Antiqua"/>
          <w:sz w:val="22"/>
          <w:szCs w:val="22"/>
          <w:lang w:val="ru-RU"/>
        </w:rPr>
        <w:t>чл. 24. став 2. и</w:t>
      </w:r>
      <w:r w:rsidRPr="00896057">
        <w:rPr>
          <w:rFonts w:ascii="Book Antiqua" w:hAnsi="Book Antiqua"/>
          <w:sz w:val="22"/>
          <w:szCs w:val="22"/>
          <w:lang w:val="sr-Latn-CS"/>
        </w:rPr>
        <w:t xml:space="preserve"> 31. </w:t>
      </w:r>
      <w:r w:rsidRPr="00896057">
        <w:rPr>
          <w:rFonts w:ascii="Book Antiqua" w:hAnsi="Book Antiqua"/>
          <w:sz w:val="22"/>
          <w:szCs w:val="22"/>
          <w:lang w:val="ru-RU"/>
        </w:rPr>
        <w:t>став</w:t>
      </w:r>
      <w:r w:rsidRPr="00896057">
        <w:rPr>
          <w:rFonts w:ascii="Book Antiqua" w:hAnsi="Book Antiqua"/>
          <w:sz w:val="22"/>
          <w:szCs w:val="22"/>
          <w:lang w:val="sr-Latn-CS"/>
        </w:rPr>
        <w:t xml:space="preserve"> 2. </w:t>
      </w:r>
      <w:r w:rsidRPr="00896057">
        <w:rPr>
          <w:rFonts w:ascii="Book Antiqua" w:hAnsi="Book Antiqua"/>
          <w:sz w:val="22"/>
          <w:szCs w:val="22"/>
          <w:lang w:val="ru-RU"/>
        </w:rPr>
        <w:t>Закона</w:t>
      </w:r>
      <w:r w:rsidRPr="00896057">
        <w:rPr>
          <w:rFonts w:ascii="Book Antiqua" w:hAnsi="Book Antiqua"/>
          <w:sz w:val="22"/>
          <w:szCs w:val="22"/>
          <w:lang w:val="sr-Latn-CS"/>
        </w:rPr>
        <w:t xml:space="preserve"> </w:t>
      </w:r>
      <w:r w:rsidRPr="00896057">
        <w:rPr>
          <w:rFonts w:ascii="Book Antiqua" w:hAnsi="Book Antiqua"/>
          <w:sz w:val="22"/>
          <w:szCs w:val="22"/>
          <w:lang w:val="ru-RU"/>
        </w:rPr>
        <w:t>о</w:t>
      </w:r>
      <w:r w:rsidRPr="00896057">
        <w:rPr>
          <w:rFonts w:ascii="Book Antiqua" w:hAnsi="Book Antiqua"/>
          <w:sz w:val="22"/>
          <w:szCs w:val="22"/>
          <w:lang w:val="sr-Latn-CS"/>
        </w:rPr>
        <w:t xml:space="preserve"> </w:t>
      </w:r>
      <w:r w:rsidRPr="00896057">
        <w:rPr>
          <w:rFonts w:ascii="Book Antiqua" w:hAnsi="Book Antiqua"/>
          <w:sz w:val="22"/>
          <w:szCs w:val="22"/>
          <w:lang w:val="ru-RU"/>
        </w:rPr>
        <w:t>Заштитнику</w:t>
      </w:r>
      <w:r w:rsidRPr="00896057">
        <w:rPr>
          <w:rFonts w:ascii="Book Antiqua" w:hAnsi="Book Antiqua"/>
          <w:sz w:val="22"/>
          <w:szCs w:val="22"/>
          <w:lang w:val="sr-Latn-CS"/>
        </w:rPr>
        <w:t xml:space="preserve"> </w:t>
      </w:r>
      <w:r w:rsidRPr="00896057">
        <w:rPr>
          <w:rFonts w:ascii="Book Antiqua" w:hAnsi="Book Antiqua"/>
          <w:sz w:val="22"/>
          <w:szCs w:val="22"/>
          <w:lang w:val="ru-RU"/>
        </w:rPr>
        <w:t>грађана,</w:t>
      </w:r>
      <w:r w:rsidRPr="00896057">
        <w:rPr>
          <w:rStyle w:val="FootnoteReference"/>
          <w:rFonts w:ascii="Book Antiqua" w:hAnsi="Book Antiqua"/>
          <w:sz w:val="22"/>
          <w:szCs w:val="22"/>
          <w:lang w:val="ru-RU"/>
        </w:rPr>
        <w:footnoteReference w:id="2"/>
      </w:r>
      <w:r w:rsidRPr="00896057">
        <w:rPr>
          <w:rFonts w:ascii="Book Antiqua" w:hAnsi="Book Antiqua"/>
          <w:sz w:val="22"/>
          <w:szCs w:val="22"/>
          <w:lang w:val="sr-Latn-CS"/>
        </w:rPr>
        <w:t xml:space="preserve"> </w:t>
      </w:r>
      <w:r w:rsidRPr="00896057">
        <w:rPr>
          <w:rFonts w:ascii="Book Antiqua" w:hAnsi="Book Antiqua" w:cs="Arial"/>
          <w:sz w:val="22"/>
          <w:szCs w:val="22"/>
          <w:lang w:val="ru-RU"/>
        </w:rPr>
        <w:t xml:space="preserve">поступајући по притужби </w:t>
      </w:r>
      <w:r>
        <w:rPr>
          <w:rFonts w:ascii="Book Antiqua" w:hAnsi="Book Antiqua" w:cs="Arial"/>
          <w:sz w:val="22"/>
          <w:szCs w:val="22"/>
          <w:lang w:val="ru-RU"/>
        </w:rPr>
        <w:t>М</w:t>
      </w:r>
      <w:r w:rsidR="001D5383">
        <w:rPr>
          <w:rFonts w:ascii="Book Antiqua" w:hAnsi="Book Antiqua" w:cs="Arial"/>
          <w:sz w:val="22"/>
          <w:szCs w:val="22"/>
          <w:lang w:val="sr-Latn-RS"/>
        </w:rPr>
        <w:t>.</w:t>
      </w:r>
      <w:r>
        <w:rPr>
          <w:rFonts w:ascii="Book Antiqua" w:hAnsi="Book Antiqua" w:cs="Arial"/>
          <w:sz w:val="22"/>
          <w:szCs w:val="22"/>
          <w:lang w:val="ru-RU"/>
        </w:rPr>
        <w:t xml:space="preserve"> М</w:t>
      </w:r>
      <w:r w:rsidR="001D5383">
        <w:rPr>
          <w:rFonts w:ascii="Book Antiqua" w:hAnsi="Book Antiqua" w:cs="Arial"/>
          <w:sz w:val="22"/>
          <w:szCs w:val="22"/>
          <w:lang w:val="sr-Latn-RS"/>
        </w:rPr>
        <w:t>.</w:t>
      </w:r>
      <w:r>
        <w:rPr>
          <w:rFonts w:ascii="Book Antiqua" w:hAnsi="Book Antiqua" w:cs="Arial"/>
          <w:sz w:val="22"/>
          <w:szCs w:val="22"/>
          <w:lang w:val="ru-RU"/>
        </w:rPr>
        <w:t xml:space="preserve"> из </w:t>
      </w:r>
      <w:r w:rsidRPr="00896057">
        <w:rPr>
          <w:rFonts w:ascii="Book Antiqua" w:hAnsi="Book Antiqua" w:cs="Arial"/>
          <w:sz w:val="22"/>
          <w:szCs w:val="22"/>
          <w:lang w:val="sr-Cyrl-RS"/>
        </w:rPr>
        <w:t xml:space="preserve">Београда, </w:t>
      </w:r>
      <w:r w:rsidRPr="00896057">
        <w:rPr>
          <w:rFonts w:ascii="Book Antiqua" w:hAnsi="Book Antiqua" w:cs="Arial"/>
          <w:sz w:val="22"/>
          <w:szCs w:val="22"/>
          <w:lang w:val="ru-RU"/>
        </w:rPr>
        <w:t>на основу чињеница и података које је прикупио вршењем контролних овлашћења</w:t>
      </w:r>
      <w:r w:rsidRPr="00896057">
        <w:rPr>
          <w:rFonts w:ascii="Book Antiqua" w:hAnsi="Book Antiqua" w:cs="Arial"/>
          <w:sz w:val="22"/>
          <w:szCs w:val="22"/>
          <w:lang w:val="sr-Cyrl-RS"/>
        </w:rPr>
        <w:t>,</w:t>
      </w:r>
      <w:r w:rsidRPr="00896057">
        <w:rPr>
          <w:rFonts w:ascii="Book Antiqua" w:hAnsi="Book Antiqua" w:cs="Arial"/>
          <w:sz w:val="22"/>
          <w:szCs w:val="22"/>
          <w:lang w:val="ru-RU"/>
        </w:rPr>
        <w:t xml:space="preserve"> </w:t>
      </w:r>
      <w:r w:rsidRPr="00896057">
        <w:rPr>
          <w:rFonts w:ascii="Book Antiqua" w:hAnsi="Book Antiqua"/>
          <w:sz w:val="22"/>
          <w:szCs w:val="22"/>
          <w:lang w:val="sr-Cyrl-CS"/>
        </w:rPr>
        <w:t>Заштитник грађана</w:t>
      </w:r>
      <w:r w:rsidRPr="00896057">
        <w:rPr>
          <w:rFonts w:ascii="Book Antiqua" w:hAnsi="Book Antiqua"/>
          <w:sz w:val="22"/>
          <w:szCs w:val="22"/>
          <w:lang w:val="sr-Latn-CS"/>
        </w:rPr>
        <w:t xml:space="preserve"> </w:t>
      </w:r>
      <w:r w:rsidRPr="00896057">
        <w:rPr>
          <w:rFonts w:ascii="Book Antiqua" w:hAnsi="Book Antiqua"/>
          <w:sz w:val="22"/>
          <w:szCs w:val="22"/>
          <w:lang w:val="sr-Cyrl-CS"/>
        </w:rPr>
        <w:t xml:space="preserve"> </w:t>
      </w:r>
    </w:p>
    <w:p w14:paraId="385E7868" w14:textId="77777777" w:rsidR="00E43615" w:rsidRDefault="00E43615" w:rsidP="00E43615">
      <w:pPr>
        <w:jc w:val="both"/>
        <w:rPr>
          <w:rFonts w:ascii="Book Antiqua" w:hAnsi="Book Antiqua"/>
          <w:sz w:val="22"/>
          <w:szCs w:val="22"/>
          <w:lang w:val="sr-Cyrl-CS"/>
        </w:rPr>
      </w:pPr>
    </w:p>
    <w:p w14:paraId="1B3DF544" w14:textId="77777777" w:rsidR="00E43615" w:rsidRPr="00E43615" w:rsidRDefault="00E43615" w:rsidP="00E43615">
      <w:pPr>
        <w:jc w:val="both"/>
        <w:rPr>
          <w:rFonts w:ascii="Book Antiqua" w:hAnsi="Book Antiqua" w:cs="Arial"/>
          <w:sz w:val="22"/>
          <w:szCs w:val="22"/>
          <w:lang w:val="sr-Cyrl-RS"/>
        </w:rPr>
      </w:pPr>
    </w:p>
    <w:p w14:paraId="3223F036" w14:textId="77777777" w:rsidR="00983077" w:rsidRPr="00896057" w:rsidRDefault="00983077" w:rsidP="00983077">
      <w:pPr>
        <w:tabs>
          <w:tab w:val="left" w:pos="3900"/>
        </w:tabs>
        <w:rPr>
          <w:rFonts w:ascii="Book Antiqua" w:hAnsi="Book Antiqua"/>
          <w:b/>
          <w:sz w:val="22"/>
          <w:szCs w:val="22"/>
          <w:lang w:val="sr-Cyrl-CS"/>
        </w:rPr>
      </w:pPr>
      <w:r w:rsidRPr="00896057">
        <w:rPr>
          <w:rFonts w:ascii="Book Antiqua" w:hAnsi="Book Antiqua"/>
          <w:b/>
          <w:sz w:val="22"/>
          <w:szCs w:val="22"/>
          <w:lang w:val="sr-Cyrl-CS"/>
        </w:rPr>
        <w:tab/>
        <w:t xml:space="preserve">У Т В Р Ђ У Ј Е </w:t>
      </w:r>
    </w:p>
    <w:p w14:paraId="02F8C1EA" w14:textId="77777777" w:rsidR="00983077" w:rsidRDefault="00983077" w:rsidP="00983077">
      <w:pPr>
        <w:jc w:val="both"/>
        <w:rPr>
          <w:rFonts w:ascii="Book Antiqua" w:hAnsi="Book Antiqua"/>
          <w:b/>
          <w:sz w:val="22"/>
          <w:szCs w:val="22"/>
          <w:lang w:val="sr-Cyrl-RS"/>
        </w:rPr>
      </w:pPr>
    </w:p>
    <w:p w14:paraId="32F6F01F" w14:textId="77777777" w:rsidR="00E43615" w:rsidRDefault="00E43615" w:rsidP="00983077">
      <w:pPr>
        <w:jc w:val="both"/>
        <w:rPr>
          <w:rFonts w:ascii="Book Antiqua" w:hAnsi="Book Antiqua"/>
          <w:b/>
          <w:sz w:val="22"/>
          <w:szCs w:val="22"/>
          <w:lang w:val="sr-Cyrl-RS"/>
        </w:rPr>
      </w:pPr>
    </w:p>
    <w:p w14:paraId="46669480" w14:textId="77777777" w:rsidR="00E43615" w:rsidRPr="00896057" w:rsidRDefault="00E43615" w:rsidP="00983077">
      <w:pPr>
        <w:jc w:val="both"/>
        <w:rPr>
          <w:rFonts w:ascii="Book Antiqua" w:hAnsi="Book Antiqua"/>
          <w:b/>
          <w:sz w:val="22"/>
          <w:szCs w:val="22"/>
          <w:lang w:val="sr-Cyrl-RS"/>
        </w:rPr>
      </w:pPr>
    </w:p>
    <w:p w14:paraId="1C33DDD1" w14:textId="60A9AE49" w:rsidR="001A0031" w:rsidRDefault="003B0AC2" w:rsidP="00E4364C">
      <w:pPr>
        <w:jc w:val="both"/>
        <w:rPr>
          <w:rFonts w:ascii="Book Antiqua" w:hAnsi="Book Antiqua"/>
          <w:b/>
          <w:sz w:val="22"/>
          <w:szCs w:val="22"/>
          <w:lang w:val="sr-Cyrl-RS"/>
        </w:rPr>
      </w:pPr>
      <w:r w:rsidRPr="00896057">
        <w:rPr>
          <w:rFonts w:ascii="Book Antiqua" w:hAnsi="Book Antiqua"/>
          <w:b/>
          <w:sz w:val="22"/>
          <w:szCs w:val="22"/>
          <w:lang w:val="sr-Cyrl-RS"/>
        </w:rPr>
        <w:t>Републички фонд за пензијско и инвалидско осигурање</w:t>
      </w:r>
      <w:r>
        <w:rPr>
          <w:rFonts w:ascii="Book Antiqua" w:hAnsi="Book Antiqua"/>
          <w:b/>
          <w:sz w:val="22"/>
          <w:szCs w:val="22"/>
          <w:lang w:val="sr-Cyrl-RS"/>
        </w:rPr>
        <w:t xml:space="preserve"> је</w:t>
      </w:r>
      <w:r w:rsidRPr="00896057">
        <w:rPr>
          <w:rFonts w:ascii="Book Antiqua" w:hAnsi="Book Antiqua"/>
          <w:b/>
          <w:sz w:val="22"/>
          <w:szCs w:val="22"/>
          <w:lang w:val="sr-Cyrl-RS"/>
        </w:rPr>
        <w:t xml:space="preserve"> учинио пропуст</w:t>
      </w:r>
      <w:r w:rsidR="001A0031">
        <w:rPr>
          <w:rFonts w:ascii="Book Antiqua" w:hAnsi="Book Antiqua"/>
          <w:b/>
          <w:sz w:val="22"/>
          <w:szCs w:val="22"/>
          <w:lang w:val="en-US"/>
        </w:rPr>
        <w:t>e</w:t>
      </w:r>
      <w:r w:rsidRPr="00896057">
        <w:rPr>
          <w:rFonts w:ascii="Book Antiqua" w:hAnsi="Book Antiqua"/>
          <w:b/>
          <w:sz w:val="22"/>
          <w:szCs w:val="22"/>
          <w:lang w:val="sr-Cyrl-RS"/>
        </w:rPr>
        <w:t xml:space="preserve"> у раду на штету права притужи</w:t>
      </w:r>
      <w:r>
        <w:rPr>
          <w:rFonts w:ascii="Book Antiqua" w:hAnsi="Book Antiqua"/>
          <w:b/>
          <w:sz w:val="22"/>
          <w:szCs w:val="22"/>
          <w:lang w:val="sr-Cyrl-RS"/>
        </w:rPr>
        <w:t>оца М</w:t>
      </w:r>
      <w:r w:rsidR="001D5383">
        <w:rPr>
          <w:rFonts w:ascii="Book Antiqua" w:hAnsi="Book Antiqua"/>
          <w:b/>
          <w:sz w:val="22"/>
          <w:szCs w:val="22"/>
          <w:lang w:val="sr-Latn-RS"/>
        </w:rPr>
        <w:t>.</w:t>
      </w:r>
      <w:r>
        <w:rPr>
          <w:rFonts w:ascii="Book Antiqua" w:hAnsi="Book Antiqua"/>
          <w:b/>
          <w:sz w:val="22"/>
          <w:szCs w:val="22"/>
          <w:lang w:val="sr-Cyrl-RS"/>
        </w:rPr>
        <w:t xml:space="preserve"> М</w:t>
      </w:r>
      <w:r w:rsidR="001D5383">
        <w:rPr>
          <w:rFonts w:ascii="Book Antiqua" w:hAnsi="Book Antiqua"/>
          <w:b/>
          <w:sz w:val="22"/>
          <w:szCs w:val="22"/>
          <w:lang w:val="sr-Latn-RS"/>
        </w:rPr>
        <w:t>.</w:t>
      </w:r>
      <w:r>
        <w:rPr>
          <w:rFonts w:ascii="Book Antiqua" w:hAnsi="Book Antiqua"/>
          <w:b/>
          <w:sz w:val="22"/>
          <w:szCs w:val="22"/>
          <w:lang w:val="sr-Cyrl-RS"/>
        </w:rPr>
        <w:t xml:space="preserve"> </w:t>
      </w:r>
      <w:r w:rsidR="001A0031">
        <w:rPr>
          <w:rFonts w:ascii="Book Antiqua" w:hAnsi="Book Antiqua"/>
          <w:b/>
          <w:sz w:val="22"/>
          <w:szCs w:val="22"/>
          <w:lang w:val="sr-Cyrl-RS"/>
        </w:rPr>
        <w:t>из Београда,</w:t>
      </w:r>
      <w:r w:rsidR="003D3A87">
        <w:rPr>
          <w:rFonts w:ascii="Book Antiqua" w:hAnsi="Book Antiqua"/>
          <w:b/>
          <w:sz w:val="22"/>
          <w:szCs w:val="22"/>
          <w:lang w:val="sr-Cyrl-RS"/>
        </w:rPr>
        <w:t xml:space="preserve"> тако што:</w:t>
      </w:r>
    </w:p>
    <w:p w14:paraId="0CD14A10" w14:textId="2B81FB33" w:rsidR="003D3A87" w:rsidRDefault="001A0031" w:rsidP="00E13AA2">
      <w:pPr>
        <w:numPr>
          <w:ilvl w:val="0"/>
          <w:numId w:val="2"/>
        </w:numPr>
        <w:jc w:val="both"/>
        <w:rPr>
          <w:rFonts w:ascii="Book Antiqua" w:hAnsi="Book Antiqua"/>
          <w:b/>
          <w:sz w:val="22"/>
          <w:szCs w:val="22"/>
          <w:lang w:val="sr-Cyrl-RS"/>
        </w:rPr>
      </w:pPr>
      <w:r>
        <w:rPr>
          <w:rFonts w:ascii="Book Antiqua" w:hAnsi="Book Antiqua"/>
          <w:b/>
          <w:sz w:val="22"/>
          <w:szCs w:val="22"/>
          <w:lang w:val="sr-Cyrl-RS"/>
        </w:rPr>
        <w:t xml:space="preserve">податке неопходне за одлучивање о праву на пензију (о </w:t>
      </w:r>
      <w:r w:rsidR="00542E9A">
        <w:rPr>
          <w:rFonts w:ascii="Book Antiqua" w:hAnsi="Book Antiqua"/>
          <w:b/>
          <w:sz w:val="22"/>
          <w:szCs w:val="22"/>
          <w:lang w:val="sr-Cyrl-RS"/>
        </w:rPr>
        <w:t>стажу, заради, основици осигу</w:t>
      </w:r>
      <w:r w:rsidR="001A7011">
        <w:rPr>
          <w:rFonts w:ascii="Book Antiqua" w:hAnsi="Book Antiqua"/>
          <w:b/>
          <w:sz w:val="22"/>
          <w:szCs w:val="22"/>
          <w:lang w:val="sr-Cyrl-RS"/>
        </w:rPr>
        <w:t>р</w:t>
      </w:r>
      <w:r w:rsidR="00542E9A">
        <w:rPr>
          <w:rFonts w:ascii="Book Antiqua" w:hAnsi="Book Antiqua"/>
          <w:b/>
          <w:sz w:val="22"/>
          <w:szCs w:val="22"/>
          <w:lang w:val="sr-Cyrl-RS"/>
        </w:rPr>
        <w:t>ањa, уплаћеним доприносима</w:t>
      </w:r>
      <w:r>
        <w:rPr>
          <w:rFonts w:ascii="Book Antiqua" w:hAnsi="Book Antiqua"/>
          <w:b/>
          <w:sz w:val="22"/>
          <w:szCs w:val="22"/>
          <w:lang w:val="sr-Cyrl-RS"/>
        </w:rPr>
        <w:t>), није утврдио и унео у матичну евиденцију у роковима и на начин</w:t>
      </w:r>
      <w:r w:rsidR="003D3A87">
        <w:rPr>
          <w:rFonts w:ascii="Book Antiqua" w:hAnsi="Book Antiqua"/>
          <w:b/>
          <w:sz w:val="22"/>
          <w:szCs w:val="22"/>
          <w:lang w:val="sr-Cyrl-RS"/>
        </w:rPr>
        <w:t xml:space="preserve"> предвиђен законом;</w:t>
      </w:r>
    </w:p>
    <w:p w14:paraId="5412F598" w14:textId="77777777" w:rsidR="003D3A87" w:rsidRDefault="003D3A87" w:rsidP="00E13AA2">
      <w:pPr>
        <w:numPr>
          <w:ilvl w:val="0"/>
          <w:numId w:val="2"/>
        </w:numPr>
        <w:jc w:val="both"/>
        <w:rPr>
          <w:rFonts w:ascii="Book Antiqua" w:hAnsi="Book Antiqua"/>
          <w:b/>
          <w:sz w:val="22"/>
          <w:szCs w:val="22"/>
          <w:lang w:val="sr-Cyrl-RS"/>
        </w:rPr>
      </w:pPr>
      <w:r>
        <w:rPr>
          <w:rFonts w:ascii="Book Antiqua" w:hAnsi="Book Antiqua"/>
          <w:b/>
          <w:sz w:val="22"/>
          <w:szCs w:val="22"/>
          <w:lang w:val="sr-Cyrl-RS"/>
        </w:rPr>
        <w:t>п</w:t>
      </w:r>
      <w:r w:rsidR="001A0031" w:rsidRPr="003D3A87">
        <w:rPr>
          <w:rFonts w:ascii="Book Antiqua" w:hAnsi="Book Antiqua"/>
          <w:b/>
          <w:sz w:val="22"/>
          <w:szCs w:val="22"/>
          <w:lang w:val="sr-Cyrl-RS"/>
        </w:rPr>
        <w:t xml:space="preserve">рема </w:t>
      </w:r>
      <w:r w:rsidRPr="003D3A87">
        <w:rPr>
          <w:rFonts w:ascii="Book Antiqua" w:hAnsi="Book Antiqua"/>
          <w:b/>
          <w:sz w:val="22"/>
          <w:szCs w:val="22"/>
          <w:lang w:val="sr-Cyrl-RS"/>
        </w:rPr>
        <w:t>послодавцима који</w:t>
      </w:r>
      <w:r w:rsidR="001A0031" w:rsidRPr="003D3A87">
        <w:rPr>
          <w:rFonts w:ascii="Book Antiqua" w:hAnsi="Book Antiqua"/>
          <w:b/>
          <w:sz w:val="22"/>
          <w:szCs w:val="22"/>
          <w:lang w:val="sr-Cyrl-RS"/>
        </w:rPr>
        <w:t xml:space="preserve"> податке нису доставили у законом предвиђеним роковима није пр</w:t>
      </w:r>
      <w:r w:rsidRPr="003D3A87">
        <w:rPr>
          <w:rFonts w:ascii="Book Antiqua" w:hAnsi="Book Antiqua"/>
          <w:b/>
          <w:sz w:val="22"/>
          <w:szCs w:val="22"/>
          <w:lang w:val="sr-Cyrl-RS"/>
        </w:rPr>
        <w:t>едузео мере на које је овлашћен</w:t>
      </w:r>
      <w:r>
        <w:rPr>
          <w:rFonts w:ascii="Book Antiqua" w:hAnsi="Book Antiqua"/>
          <w:b/>
          <w:sz w:val="22"/>
          <w:szCs w:val="22"/>
          <w:lang w:val="sr-Cyrl-RS"/>
        </w:rPr>
        <w:t>;</w:t>
      </w:r>
    </w:p>
    <w:p w14:paraId="1CF32B0A" w14:textId="35751C32" w:rsidR="009C191E" w:rsidRDefault="003D3A87" w:rsidP="00BE55CE">
      <w:pPr>
        <w:numPr>
          <w:ilvl w:val="0"/>
          <w:numId w:val="2"/>
        </w:numPr>
        <w:jc w:val="both"/>
        <w:rPr>
          <w:rFonts w:ascii="Book Antiqua" w:hAnsi="Book Antiqua"/>
          <w:b/>
          <w:sz w:val="22"/>
          <w:szCs w:val="22"/>
          <w:lang w:val="sr-Cyrl-RS"/>
        </w:rPr>
      </w:pPr>
      <w:r>
        <w:rPr>
          <w:rFonts w:ascii="Book Antiqua" w:hAnsi="Book Antiqua"/>
          <w:b/>
          <w:sz w:val="22"/>
          <w:szCs w:val="22"/>
          <w:lang w:val="sr-Cyrl-RS"/>
        </w:rPr>
        <w:t xml:space="preserve">није </w:t>
      </w:r>
      <w:r w:rsidR="009C191E">
        <w:rPr>
          <w:rFonts w:ascii="Book Antiqua" w:hAnsi="Book Antiqua"/>
          <w:b/>
          <w:sz w:val="22"/>
          <w:szCs w:val="22"/>
          <w:lang w:val="sr-Cyrl-RS"/>
        </w:rPr>
        <w:t xml:space="preserve">спровео поступак ради утврђивања свих чињеница одлучних </w:t>
      </w:r>
      <w:r w:rsidR="003B0AC2" w:rsidRPr="003D3A87">
        <w:rPr>
          <w:rFonts w:ascii="Book Antiqua" w:hAnsi="Book Antiqua"/>
          <w:b/>
          <w:sz w:val="22"/>
          <w:szCs w:val="22"/>
          <w:lang w:val="sr-Cyrl-RS"/>
        </w:rPr>
        <w:t>за доношење решења о коначном износу пензије</w:t>
      </w:r>
    </w:p>
    <w:p w14:paraId="7664A161" w14:textId="68C77BFC" w:rsidR="00AB2D1D" w:rsidRDefault="009C191E" w:rsidP="00BE55CE">
      <w:pPr>
        <w:numPr>
          <w:ilvl w:val="0"/>
          <w:numId w:val="2"/>
        </w:numPr>
        <w:jc w:val="both"/>
        <w:rPr>
          <w:rFonts w:ascii="Book Antiqua" w:hAnsi="Book Antiqua"/>
          <w:b/>
          <w:sz w:val="22"/>
          <w:szCs w:val="22"/>
          <w:lang w:val="sr-Cyrl-RS"/>
        </w:rPr>
      </w:pPr>
      <w:r>
        <w:rPr>
          <w:rFonts w:ascii="Book Antiqua" w:hAnsi="Book Antiqua"/>
          <w:b/>
          <w:sz w:val="22"/>
          <w:szCs w:val="22"/>
          <w:lang w:val="sr-Cyrl-RS"/>
        </w:rPr>
        <w:t>није остварио сарадњу са Пореском управом и другим органима, ради обезбеђивања поштовања закона којима се уређују дужности послодаваца у погледу доприноса за обавезно социјално осигурање и ради прибављања чињеница од значаја за остваривање права притужиоца на пензију.</w:t>
      </w:r>
    </w:p>
    <w:p w14:paraId="0D900C4A" w14:textId="77777777" w:rsidR="003B0AC2" w:rsidRPr="00896057" w:rsidRDefault="003B0AC2" w:rsidP="00983077">
      <w:pPr>
        <w:jc w:val="both"/>
        <w:rPr>
          <w:rFonts w:ascii="Book Antiqua" w:hAnsi="Book Antiqua"/>
          <w:b/>
          <w:sz w:val="22"/>
          <w:szCs w:val="22"/>
          <w:lang w:val="sr-Cyrl-RS"/>
        </w:rPr>
      </w:pPr>
    </w:p>
    <w:p w14:paraId="6A3424B5" w14:textId="47EC59DF" w:rsidR="00983077" w:rsidRPr="00896057" w:rsidRDefault="00983077" w:rsidP="00983077">
      <w:pPr>
        <w:jc w:val="both"/>
        <w:rPr>
          <w:rFonts w:ascii="Book Antiqua" w:hAnsi="Book Antiqua"/>
          <w:b/>
          <w:sz w:val="22"/>
          <w:szCs w:val="22"/>
          <w:lang w:val="sr-Cyrl-CS"/>
        </w:rPr>
      </w:pPr>
      <w:r w:rsidRPr="00896057">
        <w:rPr>
          <w:rFonts w:ascii="Book Antiqua" w:hAnsi="Book Antiqua"/>
          <w:b/>
          <w:sz w:val="22"/>
          <w:szCs w:val="22"/>
          <w:lang w:val="sr-Cyrl-CS"/>
        </w:rPr>
        <w:t xml:space="preserve">Утврђени пропусти у раду </w:t>
      </w:r>
      <w:r w:rsidR="005D3538">
        <w:rPr>
          <w:rFonts w:ascii="Book Antiqua" w:hAnsi="Book Antiqua"/>
          <w:b/>
          <w:sz w:val="22"/>
          <w:szCs w:val="22"/>
          <w:lang w:val="sr-Cyrl-CS"/>
        </w:rPr>
        <w:t xml:space="preserve">Републичког фонда за пензијско и инвалидско осигурање </w:t>
      </w:r>
      <w:r w:rsidRPr="00896057">
        <w:rPr>
          <w:rFonts w:ascii="Book Antiqua" w:hAnsi="Book Antiqua"/>
          <w:b/>
          <w:sz w:val="22"/>
          <w:szCs w:val="22"/>
          <w:lang w:val="sr-Cyrl-CS"/>
        </w:rPr>
        <w:t>представљају</w:t>
      </w:r>
      <w:r w:rsidR="001B02AA">
        <w:rPr>
          <w:rFonts w:ascii="Book Antiqua" w:hAnsi="Book Antiqua"/>
          <w:b/>
          <w:sz w:val="22"/>
          <w:szCs w:val="22"/>
          <w:lang w:val="sr-Cyrl-CS"/>
        </w:rPr>
        <w:t xml:space="preserve"> грубо кршење закона и</w:t>
      </w:r>
      <w:r w:rsidRPr="00896057">
        <w:rPr>
          <w:rFonts w:ascii="Book Antiqua" w:hAnsi="Book Antiqua"/>
          <w:b/>
          <w:sz w:val="22"/>
          <w:szCs w:val="22"/>
          <w:lang w:val="sr-Cyrl-CS"/>
        </w:rPr>
        <w:t xml:space="preserve"> принципа добре управе.</w:t>
      </w:r>
    </w:p>
    <w:p w14:paraId="6D712BF0" w14:textId="77777777" w:rsidR="00983077" w:rsidRPr="00896057" w:rsidRDefault="00983077" w:rsidP="00983077">
      <w:pPr>
        <w:autoSpaceDE w:val="0"/>
        <w:autoSpaceDN w:val="0"/>
        <w:adjustRightInd w:val="0"/>
        <w:jc w:val="both"/>
        <w:rPr>
          <w:rFonts w:ascii="Book Antiqua" w:hAnsi="Book Antiqua"/>
          <w:sz w:val="22"/>
          <w:szCs w:val="22"/>
          <w:lang w:val="sr-Cyrl-CS"/>
        </w:rPr>
      </w:pPr>
    </w:p>
    <w:p w14:paraId="29AF7D84" w14:textId="77777777" w:rsidR="00983077" w:rsidRPr="00896057" w:rsidRDefault="00983077" w:rsidP="00983077">
      <w:pPr>
        <w:jc w:val="both"/>
        <w:rPr>
          <w:rFonts w:ascii="Book Antiqua" w:hAnsi="Book Antiqua"/>
          <w:sz w:val="22"/>
          <w:szCs w:val="22"/>
          <w:lang w:val="sr-Cyrl-CS"/>
        </w:rPr>
      </w:pPr>
      <w:r w:rsidRPr="00896057">
        <w:rPr>
          <w:rFonts w:ascii="Book Antiqua" w:hAnsi="Book Antiqua"/>
          <w:sz w:val="22"/>
          <w:szCs w:val="22"/>
          <w:lang w:val="sr-Cyrl-CS"/>
        </w:rPr>
        <w:t xml:space="preserve">Ради отклањања уочених пропуста у раду, Заштитник грађана упућује Републичком фонду за пензијско и инвалидско осигурање </w:t>
      </w:r>
      <w:r w:rsidRPr="00896057">
        <w:rPr>
          <w:rFonts w:ascii="Book Antiqua" w:hAnsi="Book Antiqua"/>
          <w:sz w:val="22"/>
          <w:szCs w:val="22"/>
          <w:lang w:val="sr-Cyrl-RS"/>
        </w:rPr>
        <w:t>следећ</w:t>
      </w:r>
      <w:r w:rsidRPr="00896057">
        <w:rPr>
          <w:rFonts w:ascii="Book Antiqua" w:hAnsi="Book Antiqua"/>
          <w:sz w:val="22"/>
          <w:szCs w:val="22"/>
          <w:lang w:val="sr-Cyrl-CS"/>
        </w:rPr>
        <w:t xml:space="preserve">е </w:t>
      </w:r>
    </w:p>
    <w:p w14:paraId="4C6EF703" w14:textId="77777777" w:rsidR="00983077" w:rsidRDefault="00983077" w:rsidP="00983077">
      <w:pPr>
        <w:tabs>
          <w:tab w:val="left" w:pos="4080"/>
        </w:tabs>
        <w:rPr>
          <w:rFonts w:ascii="Book Antiqua" w:hAnsi="Book Antiqua"/>
          <w:b/>
          <w:sz w:val="22"/>
          <w:szCs w:val="22"/>
          <w:lang w:val="sr-Cyrl-CS"/>
        </w:rPr>
      </w:pPr>
    </w:p>
    <w:p w14:paraId="685BD807" w14:textId="77777777" w:rsidR="00E43615" w:rsidRPr="00896057" w:rsidRDefault="00E43615" w:rsidP="00983077">
      <w:pPr>
        <w:tabs>
          <w:tab w:val="left" w:pos="4080"/>
        </w:tabs>
        <w:rPr>
          <w:rFonts w:ascii="Book Antiqua" w:hAnsi="Book Antiqua"/>
          <w:b/>
          <w:sz w:val="22"/>
          <w:szCs w:val="22"/>
          <w:lang w:val="sr-Cyrl-CS"/>
        </w:rPr>
      </w:pPr>
    </w:p>
    <w:p w14:paraId="5807018F" w14:textId="77777777" w:rsidR="00983077" w:rsidRPr="00896057" w:rsidRDefault="00983077" w:rsidP="00983077">
      <w:pPr>
        <w:tabs>
          <w:tab w:val="left" w:pos="4080"/>
        </w:tabs>
        <w:rPr>
          <w:rFonts w:ascii="Book Antiqua" w:hAnsi="Book Antiqua"/>
          <w:b/>
          <w:sz w:val="22"/>
          <w:szCs w:val="22"/>
          <w:lang w:val="sr-Cyrl-CS"/>
        </w:rPr>
      </w:pPr>
      <w:r w:rsidRPr="00896057">
        <w:rPr>
          <w:rFonts w:ascii="Book Antiqua" w:hAnsi="Book Antiqua"/>
          <w:b/>
          <w:sz w:val="22"/>
          <w:szCs w:val="22"/>
          <w:lang w:val="sr-Cyrl-CS"/>
        </w:rPr>
        <w:tab/>
        <w:t xml:space="preserve">П Р Е П О Р У К Е </w:t>
      </w:r>
    </w:p>
    <w:p w14:paraId="1FD3B221" w14:textId="77777777" w:rsidR="00983077" w:rsidRPr="00896057" w:rsidRDefault="00983077" w:rsidP="00983077">
      <w:pPr>
        <w:tabs>
          <w:tab w:val="left" w:pos="4080"/>
        </w:tabs>
        <w:rPr>
          <w:rFonts w:ascii="Book Antiqua" w:hAnsi="Book Antiqua"/>
          <w:b/>
          <w:sz w:val="22"/>
          <w:szCs w:val="22"/>
          <w:lang w:val="sr-Cyrl-CS"/>
        </w:rPr>
      </w:pPr>
    </w:p>
    <w:p w14:paraId="025EB092" w14:textId="77777777" w:rsidR="005D3538" w:rsidRDefault="005D3538" w:rsidP="00E43615">
      <w:pPr>
        <w:pStyle w:val="CommentText"/>
        <w:numPr>
          <w:ilvl w:val="0"/>
          <w:numId w:val="3"/>
        </w:numPr>
        <w:jc w:val="center"/>
        <w:rPr>
          <w:rFonts w:ascii="Book Antiqua" w:hAnsi="Book Antiqua"/>
          <w:b/>
          <w:sz w:val="22"/>
          <w:szCs w:val="22"/>
          <w:lang w:val="sr-Cyrl-RS"/>
        </w:rPr>
      </w:pPr>
    </w:p>
    <w:p w14:paraId="62C0EBB0" w14:textId="77777777" w:rsidR="005D3538" w:rsidRDefault="005D3538" w:rsidP="00E43615">
      <w:pPr>
        <w:pStyle w:val="CommentText"/>
        <w:jc w:val="both"/>
        <w:rPr>
          <w:rFonts w:ascii="Book Antiqua" w:hAnsi="Book Antiqua"/>
          <w:b/>
          <w:sz w:val="22"/>
          <w:szCs w:val="22"/>
          <w:lang w:val="sr-Cyrl-RS"/>
        </w:rPr>
      </w:pPr>
    </w:p>
    <w:p w14:paraId="542A9BBC" w14:textId="01A55178" w:rsidR="00E43615" w:rsidRDefault="005D3538" w:rsidP="00E43615">
      <w:pPr>
        <w:pStyle w:val="CommentText"/>
        <w:jc w:val="both"/>
        <w:rPr>
          <w:rFonts w:ascii="Book Antiqua" w:hAnsi="Book Antiqua"/>
          <w:b/>
          <w:sz w:val="22"/>
          <w:szCs w:val="22"/>
          <w:lang w:val="sr-Cyrl-RS"/>
        </w:rPr>
      </w:pPr>
      <w:r>
        <w:rPr>
          <w:rFonts w:ascii="Book Antiqua" w:hAnsi="Book Antiqua"/>
          <w:b/>
          <w:sz w:val="22"/>
          <w:szCs w:val="22"/>
          <w:lang w:val="sr-Cyrl-RS"/>
        </w:rPr>
        <w:t>Потребно је да Републички ф</w:t>
      </w:r>
      <w:r w:rsidR="00C16A2F">
        <w:rPr>
          <w:rFonts w:ascii="Book Antiqua" w:hAnsi="Book Antiqua"/>
          <w:b/>
          <w:sz w:val="22"/>
          <w:szCs w:val="22"/>
          <w:lang w:val="sr-Cyrl-RS"/>
        </w:rPr>
        <w:t>онд</w:t>
      </w:r>
      <w:r>
        <w:rPr>
          <w:rFonts w:ascii="Book Antiqua" w:hAnsi="Book Antiqua"/>
          <w:b/>
          <w:sz w:val="22"/>
          <w:szCs w:val="22"/>
          <w:lang w:val="sr-Cyrl-RS"/>
        </w:rPr>
        <w:t xml:space="preserve"> за пензијско и инвалидско осигурање</w:t>
      </w:r>
      <w:r w:rsidR="00C00F79">
        <w:rPr>
          <w:rFonts w:ascii="Book Antiqua" w:hAnsi="Book Antiqua"/>
          <w:b/>
          <w:sz w:val="22"/>
          <w:szCs w:val="22"/>
          <w:lang w:val="sr-Cyrl-RS"/>
        </w:rPr>
        <w:t xml:space="preserve"> по службеној дужности предуз</w:t>
      </w:r>
      <w:r>
        <w:rPr>
          <w:rFonts w:ascii="Book Antiqua" w:hAnsi="Book Antiqua"/>
          <w:b/>
          <w:sz w:val="22"/>
          <w:szCs w:val="22"/>
          <w:lang w:val="sr-Cyrl-RS"/>
        </w:rPr>
        <w:t>м</w:t>
      </w:r>
      <w:r w:rsidR="00C00F79">
        <w:rPr>
          <w:rFonts w:ascii="Book Antiqua" w:hAnsi="Book Antiqua"/>
          <w:b/>
          <w:sz w:val="22"/>
          <w:szCs w:val="22"/>
          <w:lang w:val="sr-Cyrl-RS"/>
        </w:rPr>
        <w:t xml:space="preserve">е све законом прописане мере </w:t>
      </w:r>
      <w:r w:rsidR="00204EFB">
        <w:rPr>
          <w:rFonts w:ascii="Book Antiqua" w:hAnsi="Book Antiqua"/>
          <w:b/>
          <w:sz w:val="22"/>
          <w:szCs w:val="22"/>
          <w:lang w:val="sr-Cyrl-RS"/>
        </w:rPr>
        <w:t>и активности</w:t>
      </w:r>
      <w:r w:rsidR="001B02AA">
        <w:rPr>
          <w:rFonts w:ascii="Book Antiqua" w:hAnsi="Book Antiqua"/>
          <w:b/>
          <w:sz w:val="22"/>
          <w:szCs w:val="22"/>
          <w:lang w:val="sr-Cyrl-RS"/>
        </w:rPr>
        <w:t xml:space="preserve">, </w:t>
      </w:r>
      <w:r>
        <w:rPr>
          <w:rFonts w:ascii="Book Antiqua" w:hAnsi="Book Antiqua"/>
          <w:b/>
          <w:sz w:val="22"/>
          <w:szCs w:val="22"/>
          <w:lang w:val="sr-Cyrl-RS"/>
        </w:rPr>
        <w:t xml:space="preserve">укључујући и сарадњу са надлежним органима и прибављање информација од правних лица, </w:t>
      </w:r>
      <w:r w:rsidR="00C00F79">
        <w:rPr>
          <w:rFonts w:ascii="Book Antiqua" w:hAnsi="Book Antiqua"/>
          <w:b/>
          <w:sz w:val="22"/>
          <w:szCs w:val="22"/>
          <w:lang w:val="sr-Cyrl-RS"/>
        </w:rPr>
        <w:t xml:space="preserve">како би </w:t>
      </w:r>
      <w:r w:rsidR="00085F78">
        <w:rPr>
          <w:rFonts w:ascii="Book Antiqua" w:hAnsi="Book Antiqua"/>
          <w:b/>
          <w:sz w:val="22"/>
          <w:szCs w:val="22"/>
          <w:lang w:val="sr-Cyrl-RS"/>
        </w:rPr>
        <w:t xml:space="preserve">прибавио </w:t>
      </w:r>
      <w:r w:rsidR="00542E9A">
        <w:rPr>
          <w:rFonts w:ascii="Book Antiqua" w:hAnsi="Book Antiqua"/>
          <w:b/>
          <w:sz w:val="22"/>
          <w:szCs w:val="22"/>
          <w:lang w:val="sr-Cyrl-RS"/>
        </w:rPr>
        <w:t>недостајуће податке о стажу,</w:t>
      </w:r>
      <w:r w:rsidR="00085F78">
        <w:rPr>
          <w:rFonts w:ascii="Book Antiqua" w:hAnsi="Book Antiqua"/>
          <w:b/>
          <w:sz w:val="22"/>
          <w:szCs w:val="22"/>
          <w:lang w:val="sr-Cyrl-RS"/>
        </w:rPr>
        <w:t xml:space="preserve"> заради</w:t>
      </w:r>
      <w:r w:rsidR="00542E9A">
        <w:rPr>
          <w:rFonts w:ascii="Book Antiqua" w:hAnsi="Book Antiqua"/>
          <w:b/>
          <w:sz w:val="22"/>
          <w:szCs w:val="22"/>
          <w:lang w:val="sr-Cyrl-RS"/>
        </w:rPr>
        <w:t xml:space="preserve">, основици, плаћеним доприносима и осталим </w:t>
      </w:r>
      <w:r w:rsidR="00542E9A">
        <w:rPr>
          <w:rFonts w:ascii="Book Antiqua" w:hAnsi="Book Antiqua"/>
          <w:b/>
          <w:sz w:val="22"/>
          <w:szCs w:val="22"/>
          <w:lang w:val="sr-Cyrl-RS"/>
        </w:rPr>
        <w:lastRenderedPageBreak/>
        <w:t xml:space="preserve">подацима </w:t>
      </w:r>
      <w:r w:rsidR="00085F78">
        <w:rPr>
          <w:rFonts w:ascii="Book Antiqua" w:hAnsi="Book Antiqua"/>
          <w:b/>
          <w:sz w:val="22"/>
          <w:szCs w:val="22"/>
          <w:lang w:val="sr-Cyrl-RS"/>
        </w:rPr>
        <w:t>који су неопходни за доношења решења о коначном износу пензије</w:t>
      </w:r>
      <w:r>
        <w:rPr>
          <w:rFonts w:ascii="Book Antiqua" w:hAnsi="Book Antiqua"/>
          <w:b/>
          <w:sz w:val="22"/>
          <w:szCs w:val="22"/>
          <w:lang w:val="sr-Cyrl-RS"/>
        </w:rPr>
        <w:t xml:space="preserve"> за подносиоца притужбе</w:t>
      </w:r>
      <w:r w:rsidR="00085F78">
        <w:rPr>
          <w:rFonts w:ascii="Book Antiqua" w:hAnsi="Book Antiqua"/>
          <w:b/>
          <w:sz w:val="22"/>
          <w:szCs w:val="22"/>
          <w:lang w:val="sr-Cyrl-RS"/>
        </w:rPr>
        <w:t xml:space="preserve">. </w:t>
      </w:r>
    </w:p>
    <w:p w14:paraId="3E3317B9" w14:textId="77777777" w:rsidR="00E43615" w:rsidRDefault="00E43615" w:rsidP="00E43615">
      <w:pPr>
        <w:pStyle w:val="CommentText"/>
        <w:jc w:val="both"/>
        <w:rPr>
          <w:rFonts w:ascii="Book Antiqua" w:hAnsi="Book Antiqua"/>
          <w:b/>
          <w:sz w:val="22"/>
          <w:szCs w:val="22"/>
          <w:lang w:val="sr-Cyrl-RS"/>
        </w:rPr>
      </w:pPr>
    </w:p>
    <w:p w14:paraId="0511D95B" w14:textId="2428633B" w:rsidR="005D3538" w:rsidRDefault="005D3538" w:rsidP="00E43615">
      <w:pPr>
        <w:pStyle w:val="CommentText"/>
        <w:numPr>
          <w:ilvl w:val="0"/>
          <w:numId w:val="3"/>
        </w:numPr>
        <w:jc w:val="center"/>
        <w:rPr>
          <w:rFonts w:ascii="Book Antiqua" w:hAnsi="Book Antiqua"/>
          <w:b/>
          <w:sz w:val="22"/>
          <w:szCs w:val="22"/>
          <w:lang w:val="sr-Cyrl-RS"/>
        </w:rPr>
      </w:pPr>
    </w:p>
    <w:p w14:paraId="34F0CDA5" w14:textId="77777777" w:rsidR="005D3538" w:rsidRDefault="005D3538" w:rsidP="00D362DE">
      <w:pPr>
        <w:pStyle w:val="CommentText"/>
        <w:jc w:val="both"/>
        <w:rPr>
          <w:rFonts w:ascii="Book Antiqua" w:hAnsi="Book Antiqua"/>
          <w:b/>
          <w:sz w:val="22"/>
          <w:szCs w:val="22"/>
          <w:lang w:val="sr-Cyrl-RS"/>
        </w:rPr>
      </w:pPr>
    </w:p>
    <w:p w14:paraId="1765540A" w14:textId="6EB78849" w:rsidR="00B17997" w:rsidRDefault="005D3538" w:rsidP="00E43615">
      <w:pPr>
        <w:pStyle w:val="CommentText"/>
        <w:jc w:val="both"/>
        <w:rPr>
          <w:rFonts w:ascii="Book Antiqua" w:hAnsi="Book Antiqua"/>
          <w:b/>
          <w:sz w:val="22"/>
          <w:szCs w:val="22"/>
          <w:lang w:val="sr-Cyrl-RS"/>
        </w:rPr>
      </w:pPr>
      <w:r>
        <w:rPr>
          <w:rFonts w:ascii="Book Antiqua" w:hAnsi="Book Antiqua"/>
          <w:b/>
          <w:sz w:val="22"/>
          <w:szCs w:val="22"/>
          <w:lang w:val="sr-Cyrl-RS"/>
        </w:rPr>
        <w:t xml:space="preserve">Потребно је да Републички фонд за пензијско и инвалидско осигурање, у складу са чињеницама утврђеним након спроведених активности у складу са препоруком 1, </w:t>
      </w:r>
      <w:r w:rsidR="00B17997">
        <w:rPr>
          <w:rFonts w:ascii="Book Antiqua" w:hAnsi="Book Antiqua"/>
          <w:b/>
          <w:sz w:val="22"/>
          <w:szCs w:val="22"/>
          <w:lang w:val="sr-Cyrl-RS"/>
        </w:rPr>
        <w:t xml:space="preserve"> </w:t>
      </w:r>
      <w:r w:rsidR="00085F78">
        <w:rPr>
          <w:rFonts w:ascii="Book Antiqua" w:hAnsi="Book Antiqua"/>
          <w:b/>
          <w:sz w:val="22"/>
          <w:szCs w:val="22"/>
          <w:lang w:val="sr-Cyrl-RS"/>
        </w:rPr>
        <w:t>доне</w:t>
      </w:r>
      <w:r w:rsidR="00E43615">
        <w:rPr>
          <w:rFonts w:ascii="Book Antiqua" w:hAnsi="Book Antiqua"/>
          <w:b/>
          <w:sz w:val="22"/>
          <w:szCs w:val="22"/>
          <w:lang w:val="sr-Cyrl-RS"/>
        </w:rPr>
        <w:t>се</w:t>
      </w:r>
      <w:r w:rsidR="00085F78">
        <w:rPr>
          <w:rFonts w:ascii="Book Antiqua" w:hAnsi="Book Antiqua"/>
          <w:b/>
          <w:sz w:val="22"/>
          <w:szCs w:val="22"/>
          <w:lang w:val="sr-Cyrl-RS"/>
        </w:rPr>
        <w:t xml:space="preserve"> решење о коначном износу пензије</w:t>
      </w:r>
      <w:r>
        <w:rPr>
          <w:rFonts w:ascii="Book Antiqua" w:hAnsi="Book Antiqua"/>
          <w:b/>
          <w:sz w:val="22"/>
          <w:szCs w:val="22"/>
          <w:lang w:val="sr-Cyrl-RS"/>
        </w:rPr>
        <w:t xml:space="preserve"> притужиоца</w:t>
      </w:r>
      <w:r w:rsidR="00085F78">
        <w:rPr>
          <w:rFonts w:ascii="Book Antiqua" w:hAnsi="Book Antiqua"/>
          <w:b/>
          <w:sz w:val="22"/>
          <w:szCs w:val="22"/>
          <w:lang w:val="sr-Cyrl-RS"/>
        </w:rPr>
        <w:t xml:space="preserve">. </w:t>
      </w:r>
    </w:p>
    <w:p w14:paraId="2555B204" w14:textId="77777777" w:rsidR="003B0AC2" w:rsidRDefault="003B0AC2" w:rsidP="00983077">
      <w:pPr>
        <w:pStyle w:val="CommentText"/>
        <w:jc w:val="both"/>
        <w:rPr>
          <w:rFonts w:ascii="Book Antiqua" w:hAnsi="Book Antiqua"/>
          <w:b/>
          <w:sz w:val="22"/>
          <w:szCs w:val="22"/>
          <w:lang w:val="sr-Cyrl-RS"/>
        </w:rPr>
      </w:pPr>
    </w:p>
    <w:p w14:paraId="3C73A427" w14:textId="5B9DC5F4" w:rsidR="005D3538" w:rsidRDefault="005D3538" w:rsidP="00E43615">
      <w:pPr>
        <w:pStyle w:val="CommentText"/>
        <w:numPr>
          <w:ilvl w:val="0"/>
          <w:numId w:val="3"/>
        </w:numPr>
        <w:jc w:val="center"/>
        <w:rPr>
          <w:rFonts w:ascii="Book Antiqua" w:hAnsi="Book Antiqua"/>
          <w:b/>
          <w:sz w:val="22"/>
          <w:szCs w:val="22"/>
          <w:lang w:val="sr-Cyrl-RS"/>
        </w:rPr>
      </w:pPr>
    </w:p>
    <w:p w14:paraId="68F899D9" w14:textId="77777777" w:rsidR="005D3538" w:rsidRDefault="005D3538" w:rsidP="00983077">
      <w:pPr>
        <w:pStyle w:val="CommentText"/>
        <w:jc w:val="both"/>
        <w:rPr>
          <w:rFonts w:ascii="Book Antiqua" w:hAnsi="Book Antiqua"/>
          <w:b/>
          <w:sz w:val="22"/>
          <w:szCs w:val="22"/>
          <w:lang w:val="sr-Cyrl-RS"/>
        </w:rPr>
      </w:pPr>
    </w:p>
    <w:p w14:paraId="639B07A3" w14:textId="1948CE81" w:rsidR="00983077" w:rsidRPr="00896057" w:rsidRDefault="005D3538" w:rsidP="00983077">
      <w:pPr>
        <w:pStyle w:val="CommentText"/>
        <w:jc w:val="both"/>
        <w:rPr>
          <w:rFonts w:ascii="Book Antiqua" w:hAnsi="Book Antiqua"/>
          <w:b/>
          <w:sz w:val="22"/>
          <w:szCs w:val="22"/>
          <w:lang w:val="sr-Cyrl-RS"/>
        </w:rPr>
      </w:pPr>
      <w:r>
        <w:rPr>
          <w:rFonts w:ascii="Book Antiqua" w:hAnsi="Book Antiqua"/>
          <w:b/>
          <w:sz w:val="22"/>
          <w:szCs w:val="22"/>
          <w:lang w:val="sr-Cyrl-RS"/>
        </w:rPr>
        <w:t>Потребно је да Републички фонд за пензијско и инвалидско осигурање</w:t>
      </w:r>
      <w:r w:rsidDel="005D3538">
        <w:rPr>
          <w:rFonts w:ascii="Book Antiqua" w:hAnsi="Book Antiqua"/>
          <w:b/>
          <w:sz w:val="22"/>
          <w:szCs w:val="22"/>
          <w:lang w:val="sr-Cyrl-RS"/>
        </w:rPr>
        <w:t xml:space="preserve"> </w:t>
      </w:r>
      <w:r w:rsidR="003B0AC2">
        <w:rPr>
          <w:rFonts w:ascii="Book Antiqua" w:hAnsi="Book Antiqua"/>
          <w:b/>
          <w:sz w:val="22"/>
          <w:szCs w:val="22"/>
          <w:lang w:val="sr-Cyrl-RS"/>
        </w:rPr>
        <w:t xml:space="preserve">притужиоцу упути </w:t>
      </w:r>
      <w:r w:rsidR="00983077" w:rsidRPr="00896057">
        <w:rPr>
          <w:rFonts w:ascii="Book Antiqua" w:hAnsi="Book Antiqua"/>
          <w:b/>
          <w:sz w:val="22"/>
          <w:szCs w:val="22"/>
          <w:lang w:val="sr-Cyrl-RS"/>
        </w:rPr>
        <w:t>извињење због учињених пропуста у раду</w:t>
      </w:r>
      <w:r w:rsidR="00085F78">
        <w:rPr>
          <w:rFonts w:ascii="Book Antiqua" w:hAnsi="Book Antiqua"/>
          <w:b/>
          <w:sz w:val="22"/>
          <w:szCs w:val="22"/>
          <w:lang w:val="sr-Cyrl-RS"/>
        </w:rPr>
        <w:t>.</w:t>
      </w:r>
    </w:p>
    <w:p w14:paraId="4D80DD4B" w14:textId="77777777" w:rsidR="00983077" w:rsidRPr="00896057" w:rsidRDefault="00983077" w:rsidP="00983077">
      <w:pPr>
        <w:tabs>
          <w:tab w:val="left" w:pos="4080"/>
        </w:tabs>
        <w:jc w:val="both"/>
        <w:rPr>
          <w:rFonts w:ascii="Book Antiqua" w:hAnsi="Book Antiqua" w:cs="Arial"/>
          <w:b/>
          <w:sz w:val="22"/>
          <w:szCs w:val="22"/>
          <w:lang w:val="sr-Cyrl-CS"/>
        </w:rPr>
      </w:pPr>
    </w:p>
    <w:p w14:paraId="4EC00E96" w14:textId="77777777" w:rsidR="005D3538" w:rsidRDefault="005D3538" w:rsidP="00983077">
      <w:pPr>
        <w:tabs>
          <w:tab w:val="left" w:pos="4080"/>
        </w:tabs>
        <w:jc w:val="both"/>
        <w:rPr>
          <w:rFonts w:ascii="Book Antiqua" w:hAnsi="Book Antiqua"/>
          <w:b/>
          <w:sz w:val="22"/>
          <w:szCs w:val="22"/>
          <w:lang w:val="sr-Cyrl-RS"/>
        </w:rPr>
      </w:pPr>
    </w:p>
    <w:p w14:paraId="63B6615B" w14:textId="0EFAA45E" w:rsidR="00983077" w:rsidRPr="00E43615" w:rsidRDefault="005D3538" w:rsidP="00983077">
      <w:pPr>
        <w:tabs>
          <w:tab w:val="left" w:pos="4080"/>
        </w:tabs>
        <w:jc w:val="both"/>
        <w:rPr>
          <w:rFonts w:ascii="Book Antiqua" w:hAnsi="Book Antiqua" w:cs="Arial"/>
          <w:sz w:val="22"/>
          <w:szCs w:val="22"/>
          <w:lang w:val="sr-Cyrl-CS"/>
        </w:rPr>
      </w:pPr>
      <w:r w:rsidRPr="00E43615">
        <w:rPr>
          <w:rFonts w:ascii="Book Antiqua" w:hAnsi="Book Antiqua"/>
          <w:sz w:val="22"/>
          <w:szCs w:val="22"/>
          <w:lang w:val="sr-Cyrl-RS"/>
        </w:rPr>
        <w:t>Републички фонд за пензијско и инвалидско осигурање</w:t>
      </w:r>
      <w:r w:rsidRPr="00E43615" w:rsidDel="005D3538">
        <w:rPr>
          <w:rFonts w:ascii="Book Antiqua" w:hAnsi="Book Antiqua"/>
          <w:sz w:val="22"/>
          <w:szCs w:val="22"/>
          <w:lang w:val="sr-Cyrl-RS"/>
        </w:rPr>
        <w:t xml:space="preserve"> </w:t>
      </w:r>
      <w:r w:rsidR="00C16A2F" w:rsidRPr="00E43615">
        <w:rPr>
          <w:rFonts w:ascii="Book Antiqua" w:hAnsi="Book Antiqua"/>
          <w:sz w:val="22"/>
          <w:szCs w:val="22"/>
          <w:lang w:val="sr-Cyrl-RS"/>
        </w:rPr>
        <w:t xml:space="preserve">ће </w:t>
      </w:r>
      <w:r w:rsidR="00C16A2F" w:rsidRPr="00E43615">
        <w:rPr>
          <w:rFonts w:ascii="Book Antiqua" w:hAnsi="Book Antiqua" w:cs="Arial"/>
          <w:sz w:val="22"/>
          <w:szCs w:val="22"/>
          <w:lang w:val="sr-Cyrl-CS"/>
        </w:rPr>
        <w:t>обавестити</w:t>
      </w:r>
      <w:r w:rsidR="00983077" w:rsidRPr="00E43615">
        <w:rPr>
          <w:rFonts w:ascii="Book Antiqua" w:hAnsi="Book Antiqua" w:cs="Arial"/>
          <w:sz w:val="22"/>
          <w:szCs w:val="22"/>
          <w:lang w:val="sr-Cyrl-CS"/>
        </w:rPr>
        <w:t xml:space="preserve"> Заштитника грађана без од</w:t>
      </w:r>
      <w:r w:rsidR="00BE55CE" w:rsidRPr="00E43615">
        <w:rPr>
          <w:rFonts w:ascii="Book Antiqua" w:hAnsi="Book Antiqua" w:cs="Arial"/>
          <w:sz w:val="22"/>
          <w:szCs w:val="22"/>
          <w:lang w:val="sr-Cyrl-CS"/>
        </w:rPr>
        <w:t xml:space="preserve">лагања, а најкасније у року од </w:t>
      </w:r>
      <w:r w:rsidRPr="00E43615">
        <w:rPr>
          <w:rFonts w:ascii="Book Antiqua" w:hAnsi="Book Antiqua" w:cs="Arial"/>
          <w:sz w:val="22"/>
          <w:szCs w:val="22"/>
          <w:lang w:val="sr-Cyrl-CS"/>
        </w:rPr>
        <w:t xml:space="preserve">60 </w:t>
      </w:r>
      <w:r w:rsidR="00983077" w:rsidRPr="00E43615">
        <w:rPr>
          <w:rFonts w:ascii="Book Antiqua" w:hAnsi="Book Antiqua" w:cs="Arial"/>
          <w:sz w:val="22"/>
          <w:szCs w:val="22"/>
          <w:lang w:val="sr-Cyrl-CS"/>
        </w:rPr>
        <w:t xml:space="preserve">дана од дана пријема </w:t>
      </w:r>
      <w:r w:rsidRPr="00E43615">
        <w:rPr>
          <w:rFonts w:ascii="Book Antiqua" w:hAnsi="Book Antiqua" w:cs="Arial"/>
          <w:sz w:val="22"/>
          <w:szCs w:val="22"/>
          <w:lang w:val="sr-Cyrl-CS"/>
        </w:rPr>
        <w:t xml:space="preserve">акта са </w:t>
      </w:r>
      <w:r w:rsidR="00983077" w:rsidRPr="00E43615">
        <w:rPr>
          <w:rFonts w:ascii="Book Antiqua" w:hAnsi="Book Antiqua" w:cs="Arial"/>
          <w:sz w:val="22"/>
          <w:szCs w:val="22"/>
          <w:lang w:val="sr-Cyrl-CS"/>
        </w:rPr>
        <w:t>препорука</w:t>
      </w:r>
      <w:r w:rsidRPr="00E43615">
        <w:rPr>
          <w:rFonts w:ascii="Book Antiqua" w:hAnsi="Book Antiqua" w:cs="Arial"/>
          <w:sz w:val="22"/>
          <w:szCs w:val="22"/>
          <w:lang w:val="sr-Cyrl-CS"/>
        </w:rPr>
        <w:t>ма,</w:t>
      </w:r>
      <w:r w:rsidR="00983077" w:rsidRPr="00E43615">
        <w:rPr>
          <w:rFonts w:ascii="Book Antiqua" w:hAnsi="Book Antiqua" w:cs="Arial"/>
          <w:sz w:val="22"/>
          <w:szCs w:val="22"/>
          <w:lang w:val="sr-Cyrl-CS"/>
        </w:rPr>
        <w:t xml:space="preserve"> о предузетим мерама и поступањ</w:t>
      </w:r>
      <w:r w:rsidRPr="00E43615">
        <w:rPr>
          <w:rFonts w:ascii="Book Antiqua" w:hAnsi="Book Antiqua" w:cs="Arial"/>
          <w:sz w:val="22"/>
          <w:szCs w:val="22"/>
          <w:lang w:val="sr-Cyrl-CS"/>
        </w:rPr>
        <w:t>у</w:t>
      </w:r>
      <w:r w:rsidR="00983077" w:rsidRPr="00E43615">
        <w:rPr>
          <w:rFonts w:ascii="Book Antiqua" w:hAnsi="Book Antiqua" w:cs="Arial"/>
          <w:sz w:val="22"/>
          <w:szCs w:val="22"/>
          <w:lang w:val="sr-Cyrl-CS"/>
        </w:rPr>
        <w:t xml:space="preserve"> по њима и о томе доставити доказе.</w:t>
      </w:r>
    </w:p>
    <w:p w14:paraId="66C1DB77" w14:textId="77777777" w:rsidR="00983077" w:rsidRDefault="00983077" w:rsidP="00983077">
      <w:pPr>
        <w:tabs>
          <w:tab w:val="left" w:pos="4080"/>
        </w:tabs>
        <w:jc w:val="both"/>
        <w:rPr>
          <w:rFonts w:ascii="Book Antiqua" w:hAnsi="Book Antiqua" w:cs="Arial"/>
          <w:b/>
          <w:sz w:val="22"/>
          <w:szCs w:val="22"/>
          <w:lang w:val="sr-Cyrl-CS"/>
        </w:rPr>
      </w:pPr>
    </w:p>
    <w:p w14:paraId="267B631B" w14:textId="77777777" w:rsidR="00E43615" w:rsidRPr="00896057" w:rsidRDefault="00E43615" w:rsidP="00983077">
      <w:pPr>
        <w:tabs>
          <w:tab w:val="left" w:pos="4080"/>
        </w:tabs>
        <w:jc w:val="both"/>
        <w:rPr>
          <w:rFonts w:ascii="Book Antiqua" w:hAnsi="Book Antiqua" w:cs="Arial"/>
          <w:b/>
          <w:sz w:val="22"/>
          <w:szCs w:val="22"/>
          <w:lang w:val="sr-Cyrl-CS"/>
        </w:rPr>
      </w:pPr>
    </w:p>
    <w:p w14:paraId="360D444A" w14:textId="77777777" w:rsidR="00983077" w:rsidRPr="00896057" w:rsidRDefault="00983077" w:rsidP="00983077">
      <w:pPr>
        <w:tabs>
          <w:tab w:val="left" w:pos="2700"/>
          <w:tab w:val="center" w:pos="4694"/>
          <w:tab w:val="center" w:pos="4845"/>
        </w:tabs>
        <w:rPr>
          <w:rFonts w:ascii="Book Antiqua" w:hAnsi="Book Antiqua" w:cs="Arial"/>
          <w:b/>
          <w:i/>
          <w:sz w:val="22"/>
          <w:szCs w:val="22"/>
          <w:lang w:val="ru-RU"/>
        </w:rPr>
      </w:pPr>
      <w:r w:rsidRPr="00896057">
        <w:rPr>
          <w:rFonts w:ascii="Book Antiqua" w:hAnsi="Book Antiqua"/>
          <w:sz w:val="22"/>
          <w:szCs w:val="22"/>
          <w:lang w:val="sr-Cyrl-CS"/>
        </w:rPr>
        <w:tab/>
      </w:r>
      <w:r w:rsidRPr="00896057">
        <w:rPr>
          <w:rFonts w:ascii="Book Antiqua" w:hAnsi="Book Antiqua"/>
          <w:sz w:val="22"/>
          <w:szCs w:val="22"/>
          <w:lang w:val="sr-Cyrl-CS"/>
        </w:rPr>
        <w:tab/>
      </w:r>
      <w:r w:rsidRPr="00896057">
        <w:rPr>
          <w:rFonts w:ascii="Book Antiqua" w:hAnsi="Book Antiqua" w:cs="Arial"/>
          <w:b/>
          <w:i/>
          <w:sz w:val="22"/>
          <w:szCs w:val="22"/>
          <w:lang w:val="sr-Cyrl-CS"/>
        </w:rPr>
        <w:t>Р а з л о з и:</w:t>
      </w:r>
      <w:r w:rsidRPr="00896057">
        <w:rPr>
          <w:rFonts w:ascii="Book Antiqua" w:hAnsi="Book Antiqua" w:cs="Arial"/>
          <w:b/>
          <w:i/>
          <w:sz w:val="22"/>
          <w:szCs w:val="22"/>
          <w:lang w:val="ru-RU"/>
        </w:rPr>
        <w:t xml:space="preserve"> </w:t>
      </w:r>
    </w:p>
    <w:p w14:paraId="774FE7EE" w14:textId="77777777" w:rsidR="00983077" w:rsidRDefault="00983077" w:rsidP="00E43615">
      <w:pPr>
        <w:tabs>
          <w:tab w:val="left" w:pos="4080"/>
        </w:tabs>
        <w:jc w:val="both"/>
        <w:rPr>
          <w:rFonts w:ascii="Book Antiqua" w:hAnsi="Book Antiqua"/>
          <w:b/>
          <w:sz w:val="22"/>
          <w:szCs w:val="22"/>
          <w:lang w:val="sr-Cyrl-CS"/>
        </w:rPr>
      </w:pPr>
      <w:bookmarkStart w:id="0" w:name="clan_207"/>
      <w:bookmarkEnd w:id="0"/>
    </w:p>
    <w:p w14:paraId="6695BF20" w14:textId="77777777" w:rsidR="00E43615" w:rsidRPr="00896057" w:rsidRDefault="00E43615" w:rsidP="00E43615">
      <w:pPr>
        <w:tabs>
          <w:tab w:val="left" w:pos="4080"/>
        </w:tabs>
        <w:jc w:val="both"/>
        <w:rPr>
          <w:rFonts w:ascii="Book Antiqua" w:hAnsi="Book Antiqua"/>
          <w:b/>
          <w:sz w:val="22"/>
          <w:szCs w:val="22"/>
          <w:lang w:val="sr-Cyrl-CS"/>
        </w:rPr>
      </w:pPr>
    </w:p>
    <w:p w14:paraId="4F8182C8" w14:textId="521763C2" w:rsidR="00EC7107" w:rsidRPr="00C400D1" w:rsidRDefault="00983077" w:rsidP="00C400D1">
      <w:pPr>
        <w:jc w:val="both"/>
        <w:rPr>
          <w:rFonts w:ascii="Book Antiqua" w:hAnsi="Book Antiqua"/>
          <w:sz w:val="22"/>
          <w:szCs w:val="22"/>
          <w:lang w:val="sr-Cyrl-CS"/>
        </w:rPr>
      </w:pPr>
      <w:r w:rsidRPr="00896057">
        <w:rPr>
          <w:rFonts w:ascii="Book Antiqua" w:hAnsi="Book Antiqua"/>
          <w:sz w:val="22"/>
          <w:szCs w:val="22"/>
        </w:rPr>
        <w:t>Заштитнику грађана обрати</w:t>
      </w:r>
      <w:r w:rsidR="00EC7107">
        <w:rPr>
          <w:rFonts w:ascii="Book Antiqua" w:hAnsi="Book Antiqua"/>
          <w:sz w:val="22"/>
          <w:szCs w:val="22"/>
          <w:lang w:val="sr-Cyrl-CS"/>
        </w:rPr>
        <w:t>о</w:t>
      </w:r>
      <w:r w:rsidRPr="00896057">
        <w:rPr>
          <w:rFonts w:ascii="Book Antiqua" w:hAnsi="Book Antiqua"/>
          <w:sz w:val="22"/>
          <w:szCs w:val="22"/>
          <w:lang w:val="sr-Cyrl-RS"/>
        </w:rPr>
        <w:t xml:space="preserve"> се </w:t>
      </w:r>
      <w:r w:rsidR="00EC7107">
        <w:rPr>
          <w:rFonts w:ascii="Book Antiqua" w:hAnsi="Book Antiqua"/>
          <w:sz w:val="22"/>
          <w:szCs w:val="22"/>
          <w:lang w:val="sr-Cyrl-RS"/>
        </w:rPr>
        <w:t>17. 8. 2015. године</w:t>
      </w:r>
      <w:r w:rsidRPr="00896057">
        <w:rPr>
          <w:rFonts w:ascii="Book Antiqua" w:hAnsi="Book Antiqua"/>
          <w:sz w:val="22"/>
          <w:szCs w:val="22"/>
          <w:lang w:val="sr-Cyrl-RS"/>
        </w:rPr>
        <w:t xml:space="preserve"> притужи</w:t>
      </w:r>
      <w:r w:rsidR="00EC7107">
        <w:rPr>
          <w:rFonts w:ascii="Book Antiqua" w:hAnsi="Book Antiqua"/>
          <w:sz w:val="22"/>
          <w:szCs w:val="22"/>
          <w:lang w:val="sr-Cyrl-RS"/>
        </w:rPr>
        <w:t>лац М</w:t>
      </w:r>
      <w:r w:rsidR="001D5383">
        <w:rPr>
          <w:rFonts w:ascii="Book Antiqua" w:hAnsi="Book Antiqua"/>
          <w:sz w:val="22"/>
          <w:szCs w:val="22"/>
          <w:lang w:val="sr-Latn-RS"/>
        </w:rPr>
        <w:t>.</w:t>
      </w:r>
      <w:r w:rsidR="00EC7107">
        <w:rPr>
          <w:rFonts w:ascii="Book Antiqua" w:hAnsi="Book Antiqua"/>
          <w:sz w:val="22"/>
          <w:szCs w:val="22"/>
          <w:lang w:val="sr-Cyrl-RS"/>
        </w:rPr>
        <w:t xml:space="preserve"> М</w:t>
      </w:r>
      <w:r w:rsidR="001D5383">
        <w:rPr>
          <w:rFonts w:ascii="Book Antiqua" w:hAnsi="Book Antiqua"/>
          <w:sz w:val="22"/>
          <w:szCs w:val="22"/>
          <w:lang w:val="sr-Latn-RS"/>
        </w:rPr>
        <w:t>.</w:t>
      </w:r>
      <w:bookmarkStart w:id="1" w:name="_GoBack"/>
      <w:bookmarkEnd w:id="1"/>
      <w:r w:rsidR="00EC7107">
        <w:rPr>
          <w:rFonts w:ascii="Book Antiqua" w:hAnsi="Book Antiqua"/>
          <w:sz w:val="22"/>
          <w:szCs w:val="22"/>
          <w:lang w:val="sr-Cyrl-RS"/>
        </w:rPr>
        <w:t xml:space="preserve"> из Београда,</w:t>
      </w:r>
      <w:r w:rsidRPr="00896057">
        <w:rPr>
          <w:rFonts w:ascii="Book Antiqua" w:hAnsi="Book Antiqua"/>
          <w:sz w:val="22"/>
          <w:szCs w:val="22"/>
          <w:lang w:val="sr-Cyrl-RS"/>
        </w:rPr>
        <w:t xml:space="preserve"> наводећи да је</w:t>
      </w:r>
      <w:r w:rsidRPr="00896057">
        <w:rPr>
          <w:rFonts w:ascii="Book Antiqua" w:hAnsi="Book Antiqua"/>
          <w:sz w:val="22"/>
          <w:szCs w:val="22"/>
          <w:lang w:val="sr-Cyrl-CS"/>
        </w:rPr>
        <w:t xml:space="preserve"> </w:t>
      </w:r>
      <w:r w:rsidR="005D3538" w:rsidRPr="00E43615">
        <w:rPr>
          <w:rFonts w:ascii="Book Antiqua" w:hAnsi="Book Antiqua"/>
          <w:sz w:val="22"/>
          <w:szCs w:val="22"/>
          <w:lang w:val="sr-Cyrl-RS"/>
        </w:rPr>
        <w:t>Републички фонд за пензијско и инвалидско осигурање</w:t>
      </w:r>
      <w:r w:rsidR="005D3538" w:rsidRPr="00E43615" w:rsidDel="005D3538">
        <w:rPr>
          <w:rFonts w:ascii="Book Antiqua" w:hAnsi="Book Antiqua"/>
          <w:sz w:val="22"/>
          <w:szCs w:val="22"/>
          <w:lang w:val="sr-Cyrl-RS"/>
        </w:rPr>
        <w:t xml:space="preserve"> </w:t>
      </w:r>
      <w:r w:rsidR="005D3538" w:rsidRPr="00E43615">
        <w:rPr>
          <w:rFonts w:ascii="Book Antiqua" w:hAnsi="Book Antiqua"/>
          <w:sz w:val="22"/>
          <w:szCs w:val="22"/>
          <w:lang w:val="sr-Cyrl-RS"/>
        </w:rPr>
        <w:t>(у даљем тексту: Фонд)</w:t>
      </w:r>
      <w:r w:rsidR="005D3538" w:rsidRPr="00896057">
        <w:rPr>
          <w:rFonts w:ascii="Book Antiqua" w:hAnsi="Book Antiqua"/>
          <w:b/>
          <w:sz w:val="22"/>
          <w:szCs w:val="22"/>
          <w:lang w:val="sr-Cyrl-RS"/>
        </w:rPr>
        <w:t xml:space="preserve"> </w:t>
      </w:r>
      <w:r w:rsidR="00EC7107">
        <w:rPr>
          <w:rFonts w:ascii="Book Antiqua" w:hAnsi="Book Antiqua"/>
          <w:sz w:val="22"/>
          <w:szCs w:val="22"/>
          <w:lang w:val="sr-Cyrl-CS"/>
        </w:rPr>
        <w:t xml:space="preserve">о његовом праву на старосну пензију одлучио привременим решењем још 2010. године, а да до дана обраћања Заштитнику грађана није добио решење о коначном износу пензије. </w:t>
      </w:r>
      <w:r w:rsidR="00AB454A">
        <w:rPr>
          <w:rFonts w:ascii="Book Antiqua" w:hAnsi="Book Antiqua"/>
          <w:sz w:val="22"/>
          <w:szCs w:val="22"/>
          <w:lang w:val="sr-Cyrl-CS"/>
        </w:rPr>
        <w:t xml:space="preserve">Сматра да му је решење о коначном износу пензије морало бити донето раније, </w:t>
      </w:r>
      <w:r w:rsidR="00C400D1" w:rsidRPr="00C400D1">
        <w:rPr>
          <w:rFonts w:ascii="Book Antiqua" w:hAnsi="Book Antiqua"/>
          <w:sz w:val="22"/>
          <w:szCs w:val="22"/>
          <w:lang w:val="sr-Cyrl-CS"/>
        </w:rPr>
        <w:t>имајући у виду да је протекло 5 година од доношења привременог решења о пензији.</w:t>
      </w:r>
    </w:p>
    <w:p w14:paraId="36830D18" w14:textId="77777777" w:rsidR="00B676A7" w:rsidRDefault="00B676A7" w:rsidP="00983077">
      <w:pPr>
        <w:jc w:val="both"/>
        <w:rPr>
          <w:rFonts w:ascii="Book Antiqua" w:hAnsi="Book Antiqua"/>
          <w:sz w:val="22"/>
          <w:szCs w:val="22"/>
          <w:lang w:val="sr-Cyrl-RS"/>
        </w:rPr>
      </w:pPr>
    </w:p>
    <w:p w14:paraId="5C9A34C6" w14:textId="58D79D54" w:rsidR="00B676A7" w:rsidRDefault="00B676A7" w:rsidP="00983077">
      <w:pPr>
        <w:jc w:val="both"/>
        <w:rPr>
          <w:rFonts w:ascii="Book Antiqua" w:hAnsi="Book Antiqua"/>
          <w:sz w:val="22"/>
          <w:szCs w:val="22"/>
          <w:lang w:val="sr-Cyrl-RS"/>
        </w:rPr>
      </w:pPr>
      <w:r w:rsidRPr="00B676A7">
        <w:rPr>
          <w:rFonts w:ascii="Book Antiqua" w:hAnsi="Book Antiqua"/>
          <w:sz w:val="22"/>
          <w:szCs w:val="22"/>
          <w:lang w:val="sr-Cyrl-RS"/>
        </w:rPr>
        <w:t xml:space="preserve">Ценећи да се притужбама указује на посебно некоректно поступање и кршење принципа добре управе приликом остваривање права из пензијског и инвалидског </w:t>
      </w:r>
      <w:r w:rsidR="001A7011">
        <w:rPr>
          <w:rFonts w:ascii="Book Antiqua" w:hAnsi="Book Antiqua"/>
          <w:sz w:val="22"/>
          <w:szCs w:val="22"/>
          <w:lang w:val="sr-Cyrl-RS"/>
        </w:rPr>
        <w:t xml:space="preserve">осигурања, </w:t>
      </w:r>
      <w:r w:rsidRPr="00B676A7">
        <w:rPr>
          <w:rFonts w:ascii="Book Antiqua" w:hAnsi="Book Antiqua"/>
          <w:sz w:val="22"/>
          <w:szCs w:val="22"/>
          <w:lang w:val="sr-Cyrl-RS"/>
        </w:rPr>
        <w:t>Заштитник грађана</w:t>
      </w:r>
      <w:r w:rsidR="000B6FA2">
        <w:rPr>
          <w:rFonts w:ascii="Book Antiqua" w:hAnsi="Book Antiqua"/>
          <w:sz w:val="22"/>
          <w:szCs w:val="22"/>
          <w:lang w:val="sr-Cyrl-RS"/>
        </w:rPr>
        <w:t xml:space="preserve"> је</w:t>
      </w:r>
      <w:r w:rsidRPr="00B676A7">
        <w:rPr>
          <w:rFonts w:ascii="Book Antiqua" w:hAnsi="Book Antiqua"/>
          <w:sz w:val="22"/>
          <w:szCs w:val="22"/>
          <w:lang w:val="sr-Cyrl-RS"/>
        </w:rPr>
        <w:t xml:space="preserve"> применом члана 25. ст. 5. Закона о Заштитнику грађана спровео поступке контроле правилности и законитост</w:t>
      </w:r>
      <w:r w:rsidR="000B6FA2">
        <w:rPr>
          <w:rFonts w:ascii="Book Antiqua" w:hAnsi="Book Antiqua"/>
          <w:sz w:val="22"/>
          <w:szCs w:val="22"/>
          <w:lang w:val="sr-Cyrl-RS"/>
        </w:rPr>
        <w:t>и</w:t>
      </w:r>
      <w:r w:rsidRPr="00B676A7">
        <w:rPr>
          <w:rFonts w:ascii="Book Antiqua" w:hAnsi="Book Antiqua"/>
          <w:sz w:val="22"/>
          <w:szCs w:val="22"/>
          <w:lang w:val="sr-Cyrl-RS"/>
        </w:rPr>
        <w:t xml:space="preserve"> рада Фонда, те је на основу навода притужбе, изјашњења Фонда и достављене документације утврдио следеће:</w:t>
      </w:r>
    </w:p>
    <w:p w14:paraId="22E76EB7" w14:textId="77777777" w:rsidR="00B676A7" w:rsidRDefault="00B676A7" w:rsidP="00983077">
      <w:pPr>
        <w:jc w:val="both"/>
        <w:rPr>
          <w:rFonts w:ascii="Book Antiqua" w:hAnsi="Book Antiqua"/>
          <w:sz w:val="22"/>
          <w:szCs w:val="22"/>
          <w:lang w:val="sr-Cyrl-RS"/>
        </w:rPr>
      </w:pPr>
    </w:p>
    <w:p w14:paraId="238F33B4" w14:textId="68356910" w:rsidR="00EC31DF" w:rsidRPr="00614040" w:rsidRDefault="00C400D1" w:rsidP="00983077">
      <w:pPr>
        <w:jc w:val="both"/>
        <w:rPr>
          <w:rFonts w:ascii="Book Antiqua" w:hAnsi="Book Antiqua"/>
          <w:sz w:val="22"/>
          <w:szCs w:val="22"/>
          <w:lang w:val="sr-Cyrl-RS"/>
        </w:rPr>
      </w:pPr>
      <w:r>
        <w:rPr>
          <w:rFonts w:ascii="Book Antiqua" w:hAnsi="Book Antiqua"/>
          <w:sz w:val="22"/>
          <w:szCs w:val="22"/>
          <w:lang w:val="sr-Cyrl-RS"/>
        </w:rPr>
        <w:t>Р</w:t>
      </w:r>
      <w:r w:rsidR="00D07F80">
        <w:rPr>
          <w:rFonts w:ascii="Book Antiqua" w:hAnsi="Book Antiqua"/>
          <w:sz w:val="22"/>
          <w:szCs w:val="22"/>
          <w:lang w:val="sr-Cyrl-RS"/>
        </w:rPr>
        <w:t xml:space="preserve">ешењем Филијале </w:t>
      </w:r>
      <w:r w:rsidR="005D3538">
        <w:rPr>
          <w:rFonts w:ascii="Book Antiqua" w:hAnsi="Book Antiqua"/>
          <w:sz w:val="22"/>
          <w:szCs w:val="22"/>
          <w:lang w:val="sr-Cyrl-RS"/>
        </w:rPr>
        <w:t xml:space="preserve">Фонда </w:t>
      </w:r>
      <w:r w:rsidR="00D07F80">
        <w:rPr>
          <w:rFonts w:ascii="Book Antiqua" w:hAnsi="Book Antiqua"/>
          <w:sz w:val="22"/>
          <w:szCs w:val="22"/>
          <w:lang w:val="sr-Cyrl-RS"/>
        </w:rPr>
        <w:t xml:space="preserve">за град Београд, од 7. 12. 2010. године, именованом </w:t>
      </w:r>
      <w:r>
        <w:rPr>
          <w:rFonts w:ascii="Book Antiqua" w:hAnsi="Book Antiqua"/>
          <w:sz w:val="22"/>
          <w:szCs w:val="22"/>
          <w:lang w:val="sr-Cyrl-RS"/>
        </w:rPr>
        <w:t xml:space="preserve">је </w:t>
      </w:r>
      <w:r w:rsidR="00D07F80">
        <w:rPr>
          <w:rFonts w:ascii="Book Antiqua" w:hAnsi="Book Antiqua"/>
          <w:sz w:val="22"/>
          <w:szCs w:val="22"/>
          <w:lang w:val="sr-Cyrl-RS"/>
        </w:rPr>
        <w:t xml:space="preserve">утврђено право на старосну пензију од 22. 11. 2010. године. Решење је оглашено привременим </w:t>
      </w:r>
      <w:r w:rsidR="00D07F80" w:rsidRPr="00E43615">
        <w:rPr>
          <w:rFonts w:ascii="Book Antiqua" w:hAnsi="Book Antiqua"/>
          <w:sz w:val="22"/>
          <w:szCs w:val="22"/>
          <w:lang w:val="sr-Cyrl-RS"/>
        </w:rPr>
        <w:t>до утврђивања потпуних података о стажу и заради за 1974, 1975, 1976, 1983, 1993, 1995-1999, 2000, 2005-2007, 2009. и 2010. годину, податка о просечној заради у Републици Србији за 2010. годину и потврде стажа из Републике Хрватске.</w:t>
      </w:r>
      <w:r w:rsidR="00D07F80" w:rsidRPr="00614040">
        <w:rPr>
          <w:rFonts w:ascii="Book Antiqua" w:hAnsi="Book Antiqua"/>
          <w:sz w:val="22"/>
          <w:szCs w:val="22"/>
          <w:lang w:val="sr-Cyrl-RS"/>
        </w:rPr>
        <w:t xml:space="preserve"> </w:t>
      </w:r>
    </w:p>
    <w:p w14:paraId="47BF5655" w14:textId="77777777" w:rsidR="00EC31DF" w:rsidRDefault="00EC31DF" w:rsidP="00983077">
      <w:pPr>
        <w:jc w:val="both"/>
        <w:rPr>
          <w:rFonts w:ascii="Book Antiqua" w:hAnsi="Book Antiqua"/>
          <w:sz w:val="22"/>
          <w:szCs w:val="22"/>
          <w:lang w:val="sr-Cyrl-RS"/>
        </w:rPr>
      </w:pPr>
    </w:p>
    <w:p w14:paraId="39B121A3" w14:textId="00398976" w:rsidR="00B80921" w:rsidRDefault="00EC31DF" w:rsidP="0008462F">
      <w:pPr>
        <w:jc w:val="both"/>
        <w:rPr>
          <w:rFonts w:ascii="Book Antiqua" w:hAnsi="Book Antiqua"/>
          <w:sz w:val="22"/>
          <w:szCs w:val="22"/>
          <w:lang w:val="sr-Cyrl-RS"/>
        </w:rPr>
      </w:pPr>
      <w:r>
        <w:rPr>
          <w:rFonts w:ascii="Book Antiqua" w:hAnsi="Book Antiqua"/>
          <w:sz w:val="22"/>
          <w:szCs w:val="22"/>
          <w:lang w:val="sr-Cyrl-RS"/>
        </w:rPr>
        <w:t>Након што је притужила</w:t>
      </w:r>
      <w:r w:rsidR="00FF7BDF">
        <w:rPr>
          <w:rFonts w:ascii="Book Antiqua" w:hAnsi="Book Antiqua"/>
          <w:sz w:val="22"/>
          <w:szCs w:val="22"/>
          <w:lang w:val="sr-Cyrl-RS"/>
        </w:rPr>
        <w:t>ц</w:t>
      </w:r>
      <w:r>
        <w:rPr>
          <w:rFonts w:ascii="Book Antiqua" w:hAnsi="Book Antiqua"/>
          <w:sz w:val="22"/>
          <w:szCs w:val="22"/>
          <w:lang w:val="sr-Cyrl-RS"/>
        </w:rPr>
        <w:t xml:space="preserve"> поднео захтев </w:t>
      </w:r>
      <w:r w:rsidR="00AB454A">
        <w:rPr>
          <w:rFonts w:ascii="Book Antiqua" w:hAnsi="Book Antiqua"/>
          <w:sz w:val="22"/>
          <w:szCs w:val="22"/>
          <w:lang w:val="sr-Cyrl-RS"/>
        </w:rPr>
        <w:t xml:space="preserve">за одређивање коначног износа пензије од 23. 5. 2011. године, </w:t>
      </w:r>
      <w:r w:rsidR="00614040">
        <w:rPr>
          <w:rFonts w:ascii="Book Antiqua" w:hAnsi="Book Antiqua"/>
          <w:sz w:val="22"/>
          <w:szCs w:val="22"/>
          <w:lang w:val="sr-Cyrl-RS"/>
        </w:rPr>
        <w:t xml:space="preserve">Фонд </w:t>
      </w:r>
      <w:r w:rsidR="00C400D1">
        <w:rPr>
          <w:rFonts w:ascii="Book Antiqua" w:hAnsi="Book Antiqua"/>
          <w:sz w:val="22"/>
          <w:szCs w:val="22"/>
          <w:lang w:val="sr-Cyrl-RS"/>
        </w:rPr>
        <w:t>је</w:t>
      </w:r>
      <w:r w:rsidR="00100E97">
        <w:rPr>
          <w:rFonts w:ascii="Book Antiqua" w:hAnsi="Book Antiqua"/>
          <w:sz w:val="22"/>
          <w:szCs w:val="22"/>
          <w:lang w:val="sr-Cyrl-RS"/>
        </w:rPr>
        <w:t xml:space="preserve"> </w:t>
      </w:r>
      <w:r w:rsidR="00AB454A">
        <w:rPr>
          <w:rFonts w:ascii="Book Antiqua" w:hAnsi="Book Antiqua"/>
          <w:sz w:val="22"/>
          <w:szCs w:val="22"/>
          <w:lang w:val="sr-Cyrl-RS"/>
        </w:rPr>
        <w:t>спровео поступак у циљу комплетирања података о оствареном стажу и зарад</w:t>
      </w:r>
      <w:r w:rsidR="00E2497D">
        <w:rPr>
          <w:rFonts w:ascii="Book Antiqua" w:hAnsi="Book Antiqua"/>
          <w:sz w:val="22"/>
          <w:szCs w:val="22"/>
          <w:lang w:val="sr-Cyrl-RS"/>
        </w:rPr>
        <w:t>а</w:t>
      </w:r>
      <w:r w:rsidR="00AB454A">
        <w:rPr>
          <w:rFonts w:ascii="Book Antiqua" w:hAnsi="Book Antiqua"/>
          <w:sz w:val="22"/>
          <w:szCs w:val="22"/>
          <w:lang w:val="sr-Cyrl-RS"/>
        </w:rPr>
        <w:t>ма за спорне периоде који су били разлог привремености решења од 7. 12. 2010. године</w:t>
      </w:r>
      <w:r w:rsidR="00AA6D17">
        <w:rPr>
          <w:rFonts w:ascii="Book Antiqua" w:hAnsi="Book Antiqua"/>
          <w:sz w:val="22"/>
          <w:szCs w:val="22"/>
          <w:lang w:val="sr-Cyrl-RS"/>
        </w:rPr>
        <w:t>.</w:t>
      </w:r>
      <w:r w:rsidR="00C400D1">
        <w:rPr>
          <w:rFonts w:ascii="Book Antiqua" w:hAnsi="Book Antiqua"/>
          <w:sz w:val="22"/>
          <w:szCs w:val="22"/>
          <w:lang w:val="sr-Cyrl-RS"/>
        </w:rPr>
        <w:t xml:space="preserve"> </w:t>
      </w:r>
      <w:r w:rsidR="00100E97">
        <w:rPr>
          <w:rFonts w:ascii="Book Antiqua" w:hAnsi="Book Antiqua"/>
          <w:sz w:val="22"/>
          <w:szCs w:val="22"/>
          <w:lang w:val="sr-Cyrl-RS"/>
        </w:rPr>
        <w:t xml:space="preserve">У </w:t>
      </w:r>
      <w:r w:rsidR="00B80921">
        <w:rPr>
          <w:rFonts w:ascii="Book Antiqua" w:hAnsi="Book Antiqua"/>
          <w:sz w:val="22"/>
          <w:szCs w:val="22"/>
          <w:lang w:val="sr-Cyrl-RS"/>
        </w:rPr>
        <w:t xml:space="preserve">овом поступку затражено је од </w:t>
      </w:r>
      <w:r w:rsidR="00542E9A">
        <w:rPr>
          <w:rFonts w:ascii="Book Antiqua" w:hAnsi="Book Antiqua"/>
          <w:sz w:val="22"/>
          <w:szCs w:val="22"/>
          <w:lang w:val="sr-Cyrl-RS"/>
        </w:rPr>
        <w:t>Филијал</w:t>
      </w:r>
      <w:r w:rsidR="00B80921">
        <w:rPr>
          <w:rFonts w:ascii="Book Antiqua" w:hAnsi="Book Antiqua"/>
          <w:sz w:val="22"/>
          <w:szCs w:val="22"/>
          <w:lang w:val="sr-Cyrl-RS"/>
        </w:rPr>
        <w:t>е</w:t>
      </w:r>
      <w:r w:rsidR="00542E9A">
        <w:rPr>
          <w:rFonts w:ascii="Book Antiqua" w:hAnsi="Book Antiqua"/>
          <w:sz w:val="22"/>
          <w:szCs w:val="22"/>
          <w:lang w:val="sr-Cyrl-RS"/>
        </w:rPr>
        <w:t xml:space="preserve"> за град Београд </w:t>
      </w:r>
      <w:r w:rsidR="00100E97">
        <w:rPr>
          <w:rFonts w:ascii="Book Antiqua" w:hAnsi="Book Antiqua"/>
          <w:sz w:val="22"/>
          <w:szCs w:val="22"/>
          <w:lang w:val="sr-Cyrl-RS"/>
        </w:rPr>
        <w:t xml:space="preserve">да ажурира податке о </w:t>
      </w:r>
      <w:r w:rsidR="00100E97" w:rsidRPr="00A60DC0">
        <w:rPr>
          <w:rFonts w:ascii="Book Antiqua" w:hAnsi="Book Antiqua"/>
          <w:sz w:val="22"/>
          <w:szCs w:val="22"/>
          <w:lang w:val="sr-Cyrl-RS"/>
        </w:rPr>
        <w:t>стажу</w:t>
      </w:r>
      <w:r w:rsidR="00542E9A" w:rsidRPr="00A60DC0">
        <w:rPr>
          <w:rFonts w:ascii="Book Antiqua" w:hAnsi="Book Antiqua"/>
          <w:sz w:val="22"/>
          <w:szCs w:val="22"/>
          <w:lang w:val="sr-Cyrl-RS"/>
        </w:rPr>
        <w:t xml:space="preserve"> и заради</w:t>
      </w:r>
      <w:r w:rsidR="00542E9A">
        <w:rPr>
          <w:rFonts w:ascii="Book Antiqua" w:hAnsi="Book Antiqua"/>
          <w:sz w:val="22"/>
          <w:szCs w:val="22"/>
          <w:lang w:val="sr-Cyrl-RS"/>
        </w:rPr>
        <w:t xml:space="preserve"> за подносио</w:t>
      </w:r>
      <w:r w:rsidR="00100E97">
        <w:rPr>
          <w:rFonts w:ascii="Book Antiqua" w:hAnsi="Book Antiqua"/>
          <w:sz w:val="22"/>
          <w:szCs w:val="22"/>
          <w:lang w:val="sr-Cyrl-RS"/>
        </w:rPr>
        <w:t xml:space="preserve">ца захтева, за периоде за које не постоје подаци. </w:t>
      </w:r>
      <w:r w:rsidR="00B80921">
        <w:rPr>
          <w:rFonts w:ascii="Book Antiqua" w:hAnsi="Book Antiqua"/>
          <w:sz w:val="22"/>
          <w:szCs w:val="22"/>
          <w:lang w:val="sr-Cyrl-RS"/>
        </w:rPr>
        <w:t xml:space="preserve">Службеници Филијале констатовали су </w:t>
      </w:r>
      <w:r w:rsidR="00100E97" w:rsidRPr="00100E97">
        <w:rPr>
          <w:rFonts w:ascii="Book Antiqua" w:hAnsi="Book Antiqua"/>
          <w:sz w:val="22"/>
          <w:szCs w:val="22"/>
          <w:lang w:val="sr-Cyrl-RS"/>
        </w:rPr>
        <w:t>да се тражени подаци не могу прибавит</w:t>
      </w:r>
      <w:r w:rsidR="00311365">
        <w:rPr>
          <w:rFonts w:ascii="Book Antiqua" w:hAnsi="Book Antiqua"/>
          <w:sz w:val="22"/>
          <w:szCs w:val="22"/>
          <w:lang w:val="sr-Cyrl-RS"/>
        </w:rPr>
        <w:t>и, ј</w:t>
      </w:r>
      <w:r w:rsidR="00542E9A">
        <w:rPr>
          <w:rFonts w:ascii="Book Antiqua" w:hAnsi="Book Antiqua"/>
          <w:sz w:val="22"/>
          <w:szCs w:val="22"/>
          <w:lang w:val="sr-Cyrl-RS"/>
        </w:rPr>
        <w:t>е</w:t>
      </w:r>
      <w:r w:rsidR="00B80921">
        <w:rPr>
          <w:rFonts w:ascii="Book Antiqua" w:hAnsi="Book Antiqua"/>
          <w:sz w:val="22"/>
          <w:szCs w:val="22"/>
          <w:lang w:val="sr-Cyrl-RS"/>
        </w:rPr>
        <w:t>р:</w:t>
      </w:r>
      <w:r w:rsidR="00542E9A">
        <w:rPr>
          <w:rFonts w:ascii="Book Antiqua" w:hAnsi="Book Antiqua"/>
          <w:sz w:val="22"/>
          <w:szCs w:val="22"/>
          <w:lang w:val="sr-Cyrl-RS"/>
        </w:rPr>
        <w:t xml:space="preserve"> </w:t>
      </w:r>
      <w:r w:rsidR="00100E97" w:rsidRPr="00100E97">
        <w:rPr>
          <w:rFonts w:ascii="Book Antiqua" w:hAnsi="Book Antiqua"/>
          <w:sz w:val="22"/>
          <w:szCs w:val="22"/>
          <w:lang w:val="sr-Cyrl-RS"/>
        </w:rPr>
        <w:t>послодавац није поднео пријаву М-4К</w:t>
      </w:r>
      <w:r w:rsidR="00B80921">
        <w:rPr>
          <w:rFonts w:ascii="Book Antiqua" w:hAnsi="Book Antiqua"/>
          <w:sz w:val="22"/>
          <w:szCs w:val="22"/>
          <w:lang w:val="sr-Cyrl-RS"/>
        </w:rPr>
        <w:t>;</w:t>
      </w:r>
      <w:r w:rsidR="00100E97" w:rsidRPr="00100E97">
        <w:rPr>
          <w:rFonts w:ascii="Book Antiqua" w:hAnsi="Book Antiqua"/>
          <w:sz w:val="22"/>
          <w:szCs w:val="22"/>
          <w:lang w:val="sr-Cyrl-RS"/>
        </w:rPr>
        <w:t xml:space="preserve"> пословање је престало</w:t>
      </w:r>
      <w:r w:rsidR="00B80921">
        <w:rPr>
          <w:rFonts w:ascii="Book Antiqua" w:hAnsi="Book Antiqua"/>
          <w:sz w:val="22"/>
          <w:szCs w:val="22"/>
          <w:lang w:val="sr-Cyrl-RS"/>
        </w:rPr>
        <w:t>;</w:t>
      </w:r>
      <w:r w:rsidR="00100E97" w:rsidRPr="00100E97">
        <w:rPr>
          <w:rFonts w:ascii="Book Antiqua" w:hAnsi="Book Antiqua"/>
          <w:sz w:val="22"/>
          <w:szCs w:val="22"/>
          <w:lang w:val="sr-Cyrl-RS"/>
        </w:rPr>
        <w:t xml:space="preserve"> послодавац није пружио доказе о уплати доприноса за п</w:t>
      </w:r>
      <w:r w:rsidR="00542E9A">
        <w:rPr>
          <w:rFonts w:ascii="Book Antiqua" w:hAnsi="Book Antiqua"/>
          <w:sz w:val="22"/>
          <w:szCs w:val="22"/>
          <w:lang w:val="sr-Cyrl-RS"/>
        </w:rPr>
        <w:t xml:space="preserve">ензијско и инвалидско осигурање; </w:t>
      </w:r>
      <w:r w:rsidR="00100E97" w:rsidRPr="00100E97">
        <w:rPr>
          <w:rFonts w:ascii="Book Antiqua" w:hAnsi="Book Antiqua"/>
          <w:sz w:val="22"/>
          <w:szCs w:val="22"/>
          <w:lang w:val="sr-Cyrl-RS"/>
        </w:rPr>
        <w:t xml:space="preserve">послодавац не постоји на датој адреси. </w:t>
      </w:r>
    </w:p>
    <w:p w14:paraId="31401700" w14:textId="77777777" w:rsidR="00B80921" w:rsidRDefault="00B80921" w:rsidP="0008462F">
      <w:pPr>
        <w:jc w:val="both"/>
        <w:rPr>
          <w:rFonts w:ascii="Book Antiqua" w:hAnsi="Book Antiqua"/>
          <w:sz w:val="22"/>
          <w:szCs w:val="22"/>
          <w:lang w:val="sr-Cyrl-RS"/>
        </w:rPr>
      </w:pPr>
    </w:p>
    <w:p w14:paraId="02BF234F" w14:textId="532CCD3B" w:rsidR="00B80921" w:rsidRDefault="00100E97" w:rsidP="0008462F">
      <w:pPr>
        <w:jc w:val="both"/>
      </w:pPr>
      <w:r w:rsidRPr="00100E97">
        <w:rPr>
          <w:rFonts w:ascii="Book Antiqua" w:hAnsi="Book Antiqua"/>
          <w:sz w:val="22"/>
          <w:szCs w:val="22"/>
          <w:lang w:val="sr-Cyrl-RS"/>
        </w:rPr>
        <w:t xml:space="preserve">По спровођењу ових активности, </w:t>
      </w:r>
      <w:r w:rsidR="00614040">
        <w:rPr>
          <w:rFonts w:ascii="Book Antiqua" w:hAnsi="Book Antiqua"/>
          <w:sz w:val="22"/>
          <w:szCs w:val="22"/>
          <w:lang w:val="sr-Cyrl-RS"/>
        </w:rPr>
        <w:t>Фонд</w:t>
      </w:r>
      <w:r w:rsidR="00614040" w:rsidRPr="00100E97">
        <w:rPr>
          <w:rFonts w:ascii="Book Antiqua" w:hAnsi="Book Antiqua"/>
          <w:sz w:val="22"/>
          <w:szCs w:val="22"/>
          <w:lang w:val="sr-Cyrl-RS"/>
        </w:rPr>
        <w:t xml:space="preserve"> </w:t>
      </w:r>
      <w:r w:rsidRPr="00100E97">
        <w:rPr>
          <w:rFonts w:ascii="Book Antiqua" w:hAnsi="Book Antiqua"/>
          <w:sz w:val="22"/>
          <w:szCs w:val="22"/>
          <w:lang w:val="sr-Cyrl-RS"/>
        </w:rPr>
        <w:t xml:space="preserve">је актом од 12. 10. 2011. године, обавестио притужиоца да нису комплетирани подаци за 1995, 1996, 1997, 1998, 1999, 2000, 2005, 2006, 2007, 2009, 2010. и </w:t>
      </w:r>
      <w:r w:rsidRPr="00100E97">
        <w:rPr>
          <w:rFonts w:ascii="Book Antiqua" w:hAnsi="Book Antiqua"/>
          <w:sz w:val="22"/>
          <w:szCs w:val="22"/>
          <w:lang w:val="sr-Cyrl-RS"/>
        </w:rPr>
        <w:lastRenderedPageBreak/>
        <w:t>2011. годину и да се не може одредити коначан износ пензије</w:t>
      </w:r>
      <w:r w:rsidR="0008462F" w:rsidRPr="0008462F">
        <w:rPr>
          <w:rFonts w:ascii="Book Antiqua" w:hAnsi="Book Antiqua"/>
          <w:sz w:val="22"/>
          <w:szCs w:val="22"/>
          <w:lang w:val="sr-Cyrl-RS"/>
        </w:rPr>
        <w:t>, због чега нису испуњени услови за одређивање коначног износа пензије</w:t>
      </w:r>
      <w:r w:rsidR="0008462F">
        <w:rPr>
          <w:rFonts w:ascii="Book Antiqua" w:hAnsi="Book Antiqua"/>
          <w:sz w:val="22"/>
          <w:szCs w:val="22"/>
          <w:lang w:val="sr-Cyrl-RS"/>
        </w:rPr>
        <w:t>.</w:t>
      </w:r>
      <w:r w:rsidR="0008462F" w:rsidRPr="0008462F">
        <w:t xml:space="preserve"> </w:t>
      </w:r>
    </w:p>
    <w:p w14:paraId="7B03FA44" w14:textId="77777777" w:rsidR="00B80921" w:rsidRDefault="00B80921" w:rsidP="0008462F">
      <w:pPr>
        <w:jc w:val="both"/>
      </w:pPr>
    </w:p>
    <w:p w14:paraId="125FE1D5" w14:textId="6E69B453" w:rsidR="00100E97" w:rsidRDefault="0010758A" w:rsidP="0008462F">
      <w:pPr>
        <w:jc w:val="both"/>
        <w:rPr>
          <w:rFonts w:ascii="Book Antiqua" w:hAnsi="Book Antiqua"/>
          <w:sz w:val="22"/>
          <w:szCs w:val="22"/>
          <w:lang w:val="sr-Cyrl-RS"/>
        </w:rPr>
      </w:pPr>
      <w:r>
        <w:rPr>
          <w:rFonts w:ascii="Book Antiqua" w:hAnsi="Book Antiqua"/>
          <w:sz w:val="22"/>
          <w:szCs w:val="22"/>
          <w:lang w:val="sr-Cyrl-RS"/>
        </w:rPr>
        <w:t xml:space="preserve">Фонд </w:t>
      </w:r>
      <w:r w:rsidR="00B80921">
        <w:rPr>
          <w:rFonts w:ascii="Book Antiqua" w:hAnsi="Book Antiqua"/>
          <w:sz w:val="22"/>
          <w:szCs w:val="22"/>
          <w:lang w:val="sr-Cyrl-RS"/>
        </w:rPr>
        <w:t xml:space="preserve">се није, </w:t>
      </w:r>
      <w:r w:rsidR="0008462F" w:rsidRPr="0008462F">
        <w:rPr>
          <w:rFonts w:ascii="Book Antiqua" w:hAnsi="Book Antiqua"/>
          <w:sz w:val="22"/>
          <w:szCs w:val="22"/>
          <w:lang w:val="sr-Cyrl-RS"/>
        </w:rPr>
        <w:t xml:space="preserve">у циљу утврђивања недостајућих података о стажу и зарадама, </w:t>
      </w:r>
      <w:r w:rsidR="0008462F">
        <w:rPr>
          <w:rFonts w:ascii="Book Antiqua" w:hAnsi="Book Antiqua"/>
          <w:sz w:val="22"/>
          <w:szCs w:val="22"/>
          <w:lang w:val="sr-Cyrl-RS"/>
        </w:rPr>
        <w:t>обраћао Пореској управи или другим надлежним органима</w:t>
      </w:r>
      <w:r w:rsidR="0008462F" w:rsidRPr="0008462F">
        <w:rPr>
          <w:rFonts w:ascii="Book Antiqua" w:hAnsi="Book Antiqua"/>
          <w:sz w:val="22"/>
          <w:szCs w:val="22"/>
          <w:lang w:val="sr-Cyrl-RS"/>
        </w:rPr>
        <w:t xml:space="preserve">. </w:t>
      </w:r>
      <w:r w:rsidR="0046613C">
        <w:rPr>
          <w:rFonts w:ascii="Book Antiqua" w:hAnsi="Book Antiqua"/>
          <w:sz w:val="22"/>
          <w:szCs w:val="22"/>
          <w:lang w:val="sr-Cyrl-RS"/>
        </w:rPr>
        <w:t>Фонд</w:t>
      </w:r>
      <w:r w:rsidR="0008462F" w:rsidRPr="0008462F">
        <w:rPr>
          <w:rFonts w:ascii="Book Antiqua" w:hAnsi="Book Antiqua"/>
          <w:sz w:val="22"/>
          <w:szCs w:val="22"/>
          <w:lang w:val="sr-Cyrl-RS"/>
        </w:rPr>
        <w:t xml:space="preserve"> се обраћао Пореској управи само ради спровођења Протокола о размени података у вези са остваривањем и коришћењем права из ПИО на основу члана 120. Закона о ПИО</w:t>
      </w:r>
      <w:r w:rsidR="00B80921">
        <w:rPr>
          <w:rFonts w:ascii="Book Antiqua" w:hAnsi="Book Antiqua"/>
          <w:sz w:val="22"/>
          <w:szCs w:val="22"/>
          <w:lang w:val="sr-Cyrl-RS"/>
        </w:rPr>
        <w:t xml:space="preserve">. Разлог због кога Фонд није успоставио сарадњу са другим органима је у ставу Фонда да је </w:t>
      </w:r>
      <w:r w:rsidR="00B80921" w:rsidRPr="0008462F">
        <w:rPr>
          <w:rFonts w:ascii="Book Antiqua" w:hAnsi="Book Antiqua"/>
          <w:sz w:val="22"/>
          <w:szCs w:val="22"/>
          <w:lang w:val="sr-Cyrl-RS"/>
        </w:rPr>
        <w:t>Законом о пензијском и инвалидском осигурању изричито прописано да је послодавац тај који подноси пријаве података за утврђивање стажа осигурања, зараде и накнаде зараде, који служе за утврђивање годишњег личног коефицијента за осигуранике запослене и висине уплаћеног доприноса</w:t>
      </w:r>
      <w:r w:rsidR="0008462F" w:rsidRPr="0008462F">
        <w:rPr>
          <w:rFonts w:ascii="Book Antiqua" w:hAnsi="Book Antiqua"/>
          <w:sz w:val="22"/>
          <w:szCs w:val="22"/>
          <w:lang w:val="sr-Cyrl-RS"/>
        </w:rPr>
        <w:t xml:space="preserve">, а да ни по Закону о контроли, утврђивању и наплати јавних прихода, ни по Закону о </w:t>
      </w:r>
      <w:r w:rsidR="00614040" w:rsidRPr="0008462F">
        <w:rPr>
          <w:rFonts w:ascii="Book Antiqua" w:hAnsi="Book Antiqua"/>
          <w:sz w:val="22"/>
          <w:szCs w:val="22"/>
          <w:lang w:val="sr-Cyrl-RS"/>
        </w:rPr>
        <w:t xml:space="preserve">пензијском и инвалидском осигурању </w:t>
      </w:r>
      <w:r w:rsidR="0008462F" w:rsidRPr="0008462F">
        <w:rPr>
          <w:rFonts w:ascii="Book Antiqua" w:hAnsi="Book Antiqua"/>
          <w:sz w:val="22"/>
          <w:szCs w:val="22"/>
          <w:lang w:val="sr-Cyrl-RS"/>
        </w:rPr>
        <w:t xml:space="preserve">није постојала обавеза </w:t>
      </w:r>
      <w:r w:rsidR="00614040">
        <w:rPr>
          <w:rFonts w:ascii="Book Antiqua" w:hAnsi="Book Antiqua"/>
          <w:sz w:val="22"/>
          <w:szCs w:val="22"/>
          <w:lang w:val="sr-Cyrl-RS"/>
        </w:rPr>
        <w:t>ни тадашње Републичке управе јавних прихода</w:t>
      </w:r>
      <w:r w:rsidR="0008462F" w:rsidRPr="0008462F">
        <w:rPr>
          <w:rFonts w:ascii="Book Antiqua" w:hAnsi="Book Antiqua"/>
          <w:sz w:val="22"/>
          <w:szCs w:val="22"/>
          <w:lang w:val="sr-Cyrl-RS"/>
        </w:rPr>
        <w:t xml:space="preserve"> ни Фонда да изврши контролу правилности обрачунавања и уплате јавних прихода, односно доприноса код свих послодаваца – пореских обвезника у Републици Србији, већ се та контрола вршила на основу годишњих планова контроле донетих од надлежних органа и институција.</w:t>
      </w:r>
    </w:p>
    <w:p w14:paraId="7D426412" w14:textId="77777777" w:rsidR="00B80921" w:rsidRDefault="00B80921" w:rsidP="0008462F">
      <w:pPr>
        <w:jc w:val="both"/>
        <w:rPr>
          <w:rFonts w:ascii="Book Antiqua" w:hAnsi="Book Antiqua"/>
          <w:sz w:val="22"/>
          <w:szCs w:val="22"/>
          <w:lang w:val="sr-Cyrl-RS"/>
        </w:rPr>
      </w:pPr>
    </w:p>
    <w:p w14:paraId="7705EF10" w14:textId="6837C7C4" w:rsidR="00B80921" w:rsidRPr="0008462F" w:rsidRDefault="00B80921" w:rsidP="0008462F">
      <w:pPr>
        <w:jc w:val="both"/>
        <w:rPr>
          <w:rFonts w:ascii="Book Antiqua" w:hAnsi="Book Antiqua"/>
          <w:sz w:val="22"/>
          <w:szCs w:val="22"/>
          <w:lang w:val="sr-Cyrl-RS"/>
        </w:rPr>
      </w:pPr>
      <w:r>
        <w:rPr>
          <w:rFonts w:ascii="Book Antiqua" w:hAnsi="Book Antiqua"/>
          <w:sz w:val="22"/>
          <w:szCs w:val="22"/>
          <w:lang w:val="sr-Cyrl-RS"/>
        </w:rPr>
        <w:t xml:space="preserve">Полазећи од овог становишта, Фонд је констатовао да </w:t>
      </w:r>
      <w:r w:rsidRPr="0008462F">
        <w:rPr>
          <w:rFonts w:ascii="Book Antiqua" w:hAnsi="Book Antiqua"/>
          <w:sz w:val="22"/>
          <w:szCs w:val="22"/>
          <w:lang w:val="sr-Cyrl-RS"/>
        </w:rPr>
        <w:t xml:space="preserve">у матичној евиденцији </w:t>
      </w:r>
      <w:r>
        <w:rPr>
          <w:rFonts w:ascii="Book Antiqua" w:hAnsi="Book Antiqua"/>
          <w:sz w:val="22"/>
          <w:szCs w:val="22"/>
          <w:lang w:val="sr-Cyrl-RS"/>
        </w:rPr>
        <w:t xml:space="preserve">притужиоца </w:t>
      </w:r>
      <w:r w:rsidRPr="0008462F">
        <w:rPr>
          <w:rFonts w:ascii="Book Antiqua" w:hAnsi="Book Antiqua"/>
          <w:sz w:val="22"/>
          <w:szCs w:val="22"/>
          <w:lang w:val="sr-Cyrl-RS"/>
        </w:rPr>
        <w:t>није било нових регистрованих података о стажу и заради именованог од утицаја на право, односно обим коришћења права, због чега нема могућности за доношење решења о конач</w:t>
      </w:r>
      <w:r>
        <w:rPr>
          <w:rFonts w:ascii="Book Antiqua" w:hAnsi="Book Antiqua"/>
          <w:sz w:val="22"/>
          <w:szCs w:val="22"/>
          <w:lang w:val="sr-Cyrl-RS"/>
        </w:rPr>
        <w:t>ном износу пензије притужиоца</w:t>
      </w:r>
      <w:r w:rsidR="00AB0AAF">
        <w:rPr>
          <w:rFonts w:ascii="Book Antiqua" w:hAnsi="Book Antiqua"/>
          <w:sz w:val="22"/>
          <w:szCs w:val="22"/>
          <w:lang w:val="sr-Cyrl-RS"/>
        </w:rPr>
        <w:t>.</w:t>
      </w:r>
    </w:p>
    <w:p w14:paraId="036771E3" w14:textId="77777777" w:rsidR="00100E97" w:rsidRDefault="00100E97" w:rsidP="00EC31DF">
      <w:pPr>
        <w:jc w:val="both"/>
        <w:rPr>
          <w:rFonts w:ascii="Book Antiqua" w:hAnsi="Book Antiqua"/>
          <w:sz w:val="22"/>
          <w:szCs w:val="22"/>
          <w:lang w:val="sr-Cyrl-RS"/>
        </w:rPr>
      </w:pPr>
    </w:p>
    <w:p w14:paraId="3288CC36" w14:textId="3349E6F5" w:rsidR="0008462F" w:rsidRPr="0008462F" w:rsidRDefault="00C16A2F" w:rsidP="0008462F">
      <w:pPr>
        <w:jc w:val="both"/>
        <w:rPr>
          <w:rFonts w:ascii="Book Antiqua" w:hAnsi="Book Antiqua"/>
          <w:sz w:val="22"/>
          <w:szCs w:val="22"/>
          <w:lang w:val="sr-Cyrl-RS"/>
        </w:rPr>
      </w:pPr>
      <w:r>
        <w:rPr>
          <w:rFonts w:ascii="Book Antiqua" w:hAnsi="Book Antiqua"/>
          <w:sz w:val="22"/>
          <w:szCs w:val="22"/>
          <w:lang w:val="sr-Cyrl-RS"/>
        </w:rPr>
        <w:t xml:space="preserve">Фонд </w:t>
      </w:r>
      <w:r w:rsidR="00B80921">
        <w:rPr>
          <w:rFonts w:ascii="Book Antiqua" w:hAnsi="Book Antiqua"/>
          <w:sz w:val="22"/>
          <w:szCs w:val="22"/>
          <w:lang w:val="sr-Cyrl-RS"/>
        </w:rPr>
        <w:t xml:space="preserve">је, у поступку контроле законитости и правилности рада, известио Заштитника грађана </w:t>
      </w:r>
      <w:r w:rsidR="0008462F" w:rsidRPr="0008462F">
        <w:rPr>
          <w:rFonts w:ascii="Book Antiqua" w:hAnsi="Book Antiqua"/>
          <w:sz w:val="22"/>
          <w:szCs w:val="22"/>
          <w:lang w:val="sr-Cyrl-RS"/>
        </w:rPr>
        <w:t>да обвезници обрачунавања и плаћања доприноса, као и обвезници пријаве података за матичну евиденцију, своје законске обавезе не извршавају благовремено, из ког разлога поступак доношења решења за сваког појединог корисника пензије по привременом решењу захтева посебну проверу да ли је преузет М-4 образац за сваку недостајућу годину која је била разлог привремености решења.</w:t>
      </w:r>
    </w:p>
    <w:p w14:paraId="450EF6AE" w14:textId="77777777" w:rsidR="0008462F" w:rsidRDefault="0008462F" w:rsidP="00983077">
      <w:pPr>
        <w:jc w:val="both"/>
        <w:rPr>
          <w:rFonts w:ascii="Book Antiqua" w:hAnsi="Book Antiqua"/>
          <w:sz w:val="22"/>
          <w:szCs w:val="22"/>
          <w:lang w:val="sr-Cyrl-RS"/>
        </w:rPr>
      </w:pPr>
    </w:p>
    <w:p w14:paraId="6A1A3A7D" w14:textId="3EF78E88" w:rsidR="005E50BB" w:rsidRPr="00B17997" w:rsidRDefault="0008462F" w:rsidP="00B17997">
      <w:pPr>
        <w:jc w:val="both"/>
        <w:rPr>
          <w:rFonts w:ascii="Book Antiqua" w:hAnsi="Book Antiqua"/>
          <w:sz w:val="22"/>
          <w:szCs w:val="22"/>
          <w:lang w:val="sr-Cyrl-RS"/>
        </w:rPr>
      </w:pPr>
      <w:r w:rsidRPr="0008462F">
        <w:rPr>
          <w:rFonts w:ascii="Book Antiqua" w:hAnsi="Book Antiqua"/>
          <w:sz w:val="22"/>
          <w:szCs w:val="22"/>
          <w:lang w:val="sr-Cyrl-RS"/>
        </w:rPr>
        <w:t>Будући да је у међувремену прибављен податак о просечној заради у Републици Србији за 2010. годину, као и да носилац социјалног осигурања у Републици Хрватској није потврдио стаж у тој држави, стекли су се услови за отклањање два разлога привремености и доношење новог реше</w:t>
      </w:r>
      <w:r w:rsidR="00542E9A">
        <w:rPr>
          <w:rFonts w:ascii="Book Antiqua" w:hAnsi="Book Antiqua"/>
          <w:sz w:val="22"/>
          <w:szCs w:val="22"/>
          <w:lang w:val="sr-Cyrl-RS"/>
        </w:rPr>
        <w:t>ња.</w:t>
      </w:r>
      <w:r w:rsidR="0012556A">
        <w:rPr>
          <w:rFonts w:ascii="Book Antiqua" w:hAnsi="Book Antiqua"/>
          <w:sz w:val="22"/>
          <w:szCs w:val="22"/>
          <w:lang w:val="sr-Cyrl-RS"/>
        </w:rPr>
        <w:t xml:space="preserve"> </w:t>
      </w:r>
      <w:r w:rsidR="00542E9A">
        <w:rPr>
          <w:rFonts w:ascii="Book Antiqua" w:hAnsi="Book Antiqua"/>
          <w:sz w:val="22"/>
          <w:szCs w:val="22"/>
          <w:lang w:val="sr-Cyrl-RS"/>
        </w:rPr>
        <w:t xml:space="preserve">Филијала за град Београд је </w:t>
      </w:r>
      <w:r w:rsidRPr="0008462F">
        <w:rPr>
          <w:rFonts w:ascii="Book Antiqua" w:hAnsi="Book Antiqua"/>
          <w:sz w:val="22"/>
          <w:szCs w:val="22"/>
          <w:lang w:val="sr-Cyrl-RS"/>
        </w:rPr>
        <w:t>донела ново привремено решење од 1. 12. 2015. године. Наведеним решењем поновљен је поступак, поништено привремено решење од 7. 12. 2010. године и именованом утврђено право на старосну пензију, уз обуставу 1/3 пензије док се не намире неплаћени доприноси по основу обављања самосталне делатности у периоду од 15. 9</w:t>
      </w:r>
      <w:r w:rsidR="00542E9A">
        <w:rPr>
          <w:rFonts w:ascii="Book Antiqua" w:hAnsi="Book Antiqua"/>
          <w:sz w:val="22"/>
          <w:szCs w:val="22"/>
          <w:lang w:val="sr-Cyrl-RS"/>
        </w:rPr>
        <w:t>. 2004. до 28. 10. 2004. године, на основу уверења Поре</w:t>
      </w:r>
      <w:r w:rsidR="00614040">
        <w:rPr>
          <w:rFonts w:ascii="Book Antiqua" w:hAnsi="Book Antiqua"/>
          <w:sz w:val="22"/>
          <w:szCs w:val="22"/>
          <w:lang w:val="sr-Cyrl-RS"/>
        </w:rPr>
        <w:t>с</w:t>
      </w:r>
      <w:r w:rsidR="00542E9A">
        <w:rPr>
          <w:rFonts w:ascii="Book Antiqua" w:hAnsi="Book Antiqua"/>
          <w:sz w:val="22"/>
          <w:szCs w:val="22"/>
          <w:lang w:val="sr-Cyrl-RS"/>
        </w:rPr>
        <w:t>ке управе којим је исказан дуг за наведени период.</w:t>
      </w:r>
      <w:r w:rsidRPr="0008462F">
        <w:rPr>
          <w:rFonts w:ascii="Book Antiqua" w:hAnsi="Book Antiqua"/>
          <w:sz w:val="22"/>
          <w:szCs w:val="22"/>
          <w:lang w:val="sr-Cyrl-RS"/>
        </w:rPr>
        <w:t xml:space="preserve"> Након што је притужилац намирио поменути дуг у целости, Фонд је донео ново привремено решење од 31. 3. 2016. године, у коме су остали разлози привремености који се односе на немогућност утврђивања потпуних података о стажу и заради за 1974, 1975, 1976, 1983, 1993, 1995-1999, 2000, 2005-2007, 2009. и 2010. годину</w:t>
      </w:r>
      <w:r>
        <w:rPr>
          <w:rFonts w:ascii="Book Antiqua" w:hAnsi="Book Antiqua"/>
          <w:sz w:val="22"/>
          <w:szCs w:val="22"/>
          <w:lang w:val="sr-Cyrl-RS"/>
        </w:rPr>
        <w:t>.</w:t>
      </w:r>
    </w:p>
    <w:p w14:paraId="0B42BFFB" w14:textId="77777777" w:rsidR="005E50BB" w:rsidRDefault="005E50BB" w:rsidP="00983077">
      <w:pPr>
        <w:tabs>
          <w:tab w:val="left" w:pos="3735"/>
        </w:tabs>
        <w:rPr>
          <w:rFonts w:ascii="Book Antiqua" w:hAnsi="Book Antiqua"/>
          <w:b/>
          <w:sz w:val="22"/>
          <w:szCs w:val="22"/>
          <w:lang w:val="sr-Cyrl-CS"/>
        </w:rPr>
      </w:pPr>
    </w:p>
    <w:p w14:paraId="19D210EF" w14:textId="77777777" w:rsidR="00E43615" w:rsidRPr="00896057" w:rsidRDefault="00E43615" w:rsidP="00983077">
      <w:pPr>
        <w:tabs>
          <w:tab w:val="left" w:pos="3735"/>
        </w:tabs>
        <w:rPr>
          <w:rFonts w:ascii="Book Antiqua" w:hAnsi="Book Antiqua"/>
          <w:b/>
          <w:sz w:val="22"/>
          <w:szCs w:val="22"/>
          <w:lang w:val="sr-Cyrl-CS"/>
        </w:rPr>
      </w:pPr>
    </w:p>
    <w:p w14:paraId="1ACBA93F" w14:textId="77777777" w:rsidR="00983077" w:rsidRPr="00896057" w:rsidRDefault="00983077" w:rsidP="00983077">
      <w:pPr>
        <w:tabs>
          <w:tab w:val="left" w:pos="3735"/>
        </w:tabs>
        <w:ind w:left="3840"/>
        <w:rPr>
          <w:rFonts w:ascii="Book Antiqua" w:hAnsi="Book Antiqua"/>
          <w:b/>
          <w:sz w:val="22"/>
          <w:szCs w:val="22"/>
          <w:lang w:val="sr-Cyrl-CS"/>
        </w:rPr>
      </w:pPr>
      <w:r w:rsidRPr="00896057">
        <w:rPr>
          <w:rFonts w:ascii="Book Antiqua" w:hAnsi="Book Antiqua"/>
          <w:b/>
          <w:sz w:val="22"/>
          <w:szCs w:val="22"/>
          <w:lang w:val="sr-Cyrl-CS"/>
        </w:rPr>
        <w:t xml:space="preserve">          *  *  *</w:t>
      </w:r>
      <w:bookmarkStart w:id="2" w:name="clan_120"/>
      <w:bookmarkEnd w:id="2"/>
    </w:p>
    <w:p w14:paraId="12289E0C" w14:textId="77777777" w:rsidR="00BB5D06" w:rsidRDefault="00BB5D06" w:rsidP="00983077">
      <w:pPr>
        <w:pStyle w:val="clan"/>
        <w:jc w:val="both"/>
        <w:rPr>
          <w:rFonts w:ascii="Book Antiqua" w:hAnsi="Book Antiqua"/>
          <w:b w:val="0"/>
          <w:sz w:val="22"/>
          <w:szCs w:val="22"/>
          <w:lang w:val="sr-Cyrl-CS"/>
        </w:rPr>
      </w:pPr>
      <w:r w:rsidRPr="00BB5D06">
        <w:rPr>
          <w:rFonts w:ascii="Book Antiqua" w:hAnsi="Book Antiqua"/>
          <w:b w:val="0"/>
          <w:sz w:val="22"/>
          <w:szCs w:val="22"/>
          <w:lang w:val="sr-Cyrl-CS"/>
        </w:rPr>
        <w:t xml:space="preserve">Приликом утврђивања пропуста у раду и упућивања препорука, Заштитник грађана се руководио релевантним одредбама Устава Републике Србије, </w:t>
      </w:r>
      <w:r w:rsidR="006B4EB1">
        <w:rPr>
          <w:rFonts w:ascii="Book Antiqua" w:hAnsi="Book Antiqua"/>
          <w:b w:val="0"/>
          <w:sz w:val="22"/>
          <w:szCs w:val="22"/>
          <w:lang w:val="sr-Cyrl-CS"/>
        </w:rPr>
        <w:t xml:space="preserve">Закона о основама пензијског и </w:t>
      </w:r>
      <w:r w:rsidR="006B4EB1">
        <w:rPr>
          <w:rFonts w:ascii="Book Antiqua" w:hAnsi="Book Antiqua"/>
          <w:b w:val="0"/>
          <w:sz w:val="22"/>
          <w:szCs w:val="22"/>
          <w:lang w:val="sr-Cyrl-CS"/>
        </w:rPr>
        <w:lastRenderedPageBreak/>
        <w:t>инвалидског осигурања</w:t>
      </w:r>
      <w:r w:rsidR="006B4EB1">
        <w:rPr>
          <w:rStyle w:val="FootnoteReference"/>
          <w:rFonts w:ascii="Book Antiqua" w:hAnsi="Book Antiqua"/>
          <w:b w:val="0"/>
          <w:sz w:val="22"/>
          <w:szCs w:val="22"/>
          <w:lang w:val="sr-Cyrl-CS"/>
        </w:rPr>
        <w:footnoteReference w:id="3"/>
      </w:r>
      <w:r w:rsidR="006B4EB1">
        <w:rPr>
          <w:rFonts w:ascii="Book Antiqua" w:hAnsi="Book Antiqua"/>
          <w:b w:val="0"/>
          <w:sz w:val="22"/>
          <w:szCs w:val="22"/>
          <w:lang w:val="sr-Cyrl-CS"/>
        </w:rPr>
        <w:t xml:space="preserve">, </w:t>
      </w:r>
      <w:r w:rsidR="006B4EB1" w:rsidRPr="006B4EB1">
        <w:rPr>
          <w:rFonts w:ascii="Book Antiqua" w:hAnsi="Book Antiqua"/>
          <w:b w:val="0"/>
          <w:sz w:val="22"/>
          <w:szCs w:val="22"/>
          <w:lang w:val="sr-Cyrl-CS"/>
        </w:rPr>
        <w:t>Закон</w:t>
      </w:r>
      <w:r w:rsidR="002553F1">
        <w:rPr>
          <w:rFonts w:ascii="Book Antiqua" w:hAnsi="Book Antiqua"/>
          <w:b w:val="0"/>
          <w:sz w:val="22"/>
          <w:szCs w:val="22"/>
          <w:lang w:val="sr-Cyrl-CS"/>
        </w:rPr>
        <w:t>а</w:t>
      </w:r>
      <w:r w:rsidR="006B4EB1" w:rsidRPr="006B4EB1">
        <w:rPr>
          <w:rFonts w:ascii="Book Antiqua" w:hAnsi="Book Antiqua"/>
          <w:b w:val="0"/>
          <w:sz w:val="22"/>
          <w:szCs w:val="22"/>
          <w:lang w:val="sr-Cyrl-CS"/>
        </w:rPr>
        <w:t xml:space="preserve"> о пензијском и инвалидском осигурању</w:t>
      </w:r>
      <w:r w:rsidR="006B4EB1">
        <w:rPr>
          <w:rStyle w:val="FootnoteReference"/>
          <w:rFonts w:ascii="Book Antiqua" w:hAnsi="Book Antiqua"/>
          <w:b w:val="0"/>
          <w:sz w:val="22"/>
          <w:szCs w:val="22"/>
          <w:lang w:val="sr-Cyrl-CS"/>
        </w:rPr>
        <w:footnoteReference w:id="4"/>
      </w:r>
      <w:r w:rsidR="00542E9A">
        <w:rPr>
          <w:rFonts w:ascii="Book Antiqua" w:hAnsi="Book Antiqua"/>
          <w:b w:val="0"/>
          <w:sz w:val="22"/>
          <w:szCs w:val="22"/>
          <w:lang w:val="sr-Cyrl-CS"/>
        </w:rPr>
        <w:t xml:space="preserve">, </w:t>
      </w:r>
      <w:r w:rsidRPr="00BB5D06">
        <w:rPr>
          <w:rFonts w:ascii="Book Antiqua" w:hAnsi="Book Antiqua"/>
          <w:b w:val="0"/>
          <w:sz w:val="22"/>
          <w:szCs w:val="22"/>
          <w:lang w:val="sr-Cyrl-CS"/>
        </w:rPr>
        <w:t>Закона о пензијском и инвалидском осигурању</w:t>
      </w:r>
      <w:r>
        <w:rPr>
          <w:rStyle w:val="FootnoteReference"/>
          <w:rFonts w:ascii="Book Antiqua" w:hAnsi="Book Antiqua"/>
          <w:b w:val="0"/>
          <w:sz w:val="22"/>
          <w:szCs w:val="22"/>
          <w:lang w:val="sr-Cyrl-CS"/>
        </w:rPr>
        <w:footnoteReference w:id="5"/>
      </w:r>
      <w:r w:rsidRPr="00BB5D06">
        <w:rPr>
          <w:rFonts w:ascii="Book Antiqua" w:hAnsi="Book Antiqua"/>
          <w:b w:val="0"/>
          <w:sz w:val="22"/>
          <w:szCs w:val="22"/>
          <w:lang w:val="sr-Cyrl-CS"/>
        </w:rPr>
        <w:t xml:space="preserve"> и Закона о општем управном поступку</w:t>
      </w:r>
      <w:r w:rsidR="00B676A7">
        <w:rPr>
          <w:rStyle w:val="FootnoteReference"/>
          <w:rFonts w:ascii="Book Antiqua" w:hAnsi="Book Antiqua"/>
          <w:b w:val="0"/>
          <w:sz w:val="22"/>
          <w:szCs w:val="22"/>
          <w:lang w:val="sr-Cyrl-CS"/>
        </w:rPr>
        <w:footnoteReference w:id="6"/>
      </w:r>
      <w:r>
        <w:rPr>
          <w:rFonts w:ascii="Book Antiqua" w:hAnsi="Book Antiqua"/>
          <w:b w:val="0"/>
          <w:sz w:val="22"/>
          <w:szCs w:val="22"/>
          <w:lang w:val="sr-Cyrl-CS"/>
        </w:rPr>
        <w:t>.</w:t>
      </w:r>
    </w:p>
    <w:p w14:paraId="26C5A693" w14:textId="77777777" w:rsidR="00E43615" w:rsidRDefault="00E43615" w:rsidP="00983077">
      <w:pPr>
        <w:pStyle w:val="clan"/>
        <w:jc w:val="both"/>
        <w:rPr>
          <w:rFonts w:ascii="Book Antiqua" w:hAnsi="Book Antiqua"/>
          <w:b w:val="0"/>
          <w:sz w:val="22"/>
          <w:szCs w:val="22"/>
          <w:lang w:val="sr-Cyrl-CS"/>
        </w:rPr>
      </w:pPr>
    </w:p>
    <w:p w14:paraId="3B43E2C3" w14:textId="77777777" w:rsidR="00983077" w:rsidRPr="00085F78" w:rsidRDefault="00085F78" w:rsidP="00085F78">
      <w:pPr>
        <w:spacing w:before="100" w:beforeAutospacing="1" w:after="100" w:afterAutospacing="1"/>
        <w:jc w:val="both"/>
        <w:rPr>
          <w:rFonts w:ascii="Book Antiqua" w:hAnsi="Book Antiqua" w:cs="Arial"/>
          <w:sz w:val="22"/>
          <w:szCs w:val="22"/>
          <w:lang w:val="en-US"/>
        </w:rPr>
      </w:pPr>
      <w:bookmarkStart w:id="3" w:name="str_5"/>
      <w:bookmarkStart w:id="4" w:name="str_14"/>
      <w:bookmarkEnd w:id="3"/>
      <w:bookmarkEnd w:id="4"/>
      <w:r>
        <w:rPr>
          <w:rFonts w:ascii="Book Antiqua" w:hAnsi="Book Antiqua" w:cs="Arial"/>
          <w:sz w:val="22"/>
          <w:szCs w:val="22"/>
          <w:lang w:val="en-US"/>
        </w:rPr>
        <w:t xml:space="preserve">                                                                     </w:t>
      </w:r>
      <w:r w:rsidR="00983077" w:rsidRPr="00896057">
        <w:rPr>
          <w:rFonts w:ascii="Book Antiqua" w:hAnsi="Book Antiqua"/>
          <w:sz w:val="22"/>
          <w:szCs w:val="22"/>
          <w:lang w:val="sr-Cyrl-CS"/>
        </w:rPr>
        <w:t xml:space="preserve">  </w:t>
      </w:r>
      <w:r w:rsidR="00983077" w:rsidRPr="00896057">
        <w:rPr>
          <w:rFonts w:ascii="Book Antiqua" w:hAnsi="Book Antiqua"/>
          <w:b/>
          <w:sz w:val="22"/>
          <w:szCs w:val="22"/>
          <w:lang w:val="sr-Cyrl-CS"/>
        </w:rPr>
        <w:t xml:space="preserve">         *  *  *</w:t>
      </w:r>
    </w:p>
    <w:p w14:paraId="2AD97B24" w14:textId="77777777" w:rsidR="00E43615" w:rsidRDefault="00E43615" w:rsidP="00085F78">
      <w:pPr>
        <w:pStyle w:val="CharCharChar2Char"/>
        <w:jc w:val="both"/>
        <w:rPr>
          <w:rFonts w:ascii="Book Antiqua" w:hAnsi="Book Antiqua"/>
          <w:sz w:val="22"/>
          <w:szCs w:val="22"/>
          <w:lang w:val="sr-Cyrl-CS"/>
        </w:rPr>
      </w:pPr>
    </w:p>
    <w:p w14:paraId="365F39B8" w14:textId="16F84435" w:rsidR="00085F78" w:rsidRDefault="00085F78" w:rsidP="00085F78">
      <w:pPr>
        <w:pStyle w:val="CharCharChar2Char"/>
        <w:jc w:val="both"/>
        <w:rPr>
          <w:rFonts w:ascii="Book Antiqua" w:hAnsi="Book Antiqua"/>
          <w:sz w:val="22"/>
          <w:szCs w:val="22"/>
          <w:lang w:val="sr-Cyrl-CS"/>
        </w:rPr>
      </w:pPr>
      <w:r w:rsidRPr="00085F78">
        <w:rPr>
          <w:rFonts w:ascii="Book Antiqua" w:hAnsi="Book Antiqua"/>
          <w:sz w:val="22"/>
          <w:szCs w:val="22"/>
          <w:lang w:val="sr-Cyrl-CS"/>
        </w:rPr>
        <w:t>До ступања на снагу Закона о изм</w:t>
      </w:r>
      <w:r w:rsidR="00B17997">
        <w:rPr>
          <w:rFonts w:ascii="Book Antiqua" w:hAnsi="Book Antiqua"/>
          <w:sz w:val="22"/>
          <w:szCs w:val="22"/>
          <w:lang w:val="sr-Cyrl-CS"/>
        </w:rPr>
        <w:t xml:space="preserve">енама и допунама закона о </w:t>
      </w:r>
      <w:r w:rsidR="00614040" w:rsidRPr="0008462F">
        <w:rPr>
          <w:rFonts w:ascii="Book Antiqua" w:hAnsi="Book Antiqua"/>
          <w:sz w:val="22"/>
          <w:szCs w:val="22"/>
          <w:lang w:val="sr-Cyrl-RS"/>
        </w:rPr>
        <w:t>пен</w:t>
      </w:r>
      <w:r w:rsidR="00614040">
        <w:rPr>
          <w:rFonts w:ascii="Book Antiqua" w:hAnsi="Book Antiqua"/>
          <w:sz w:val="22"/>
          <w:szCs w:val="22"/>
          <w:lang w:val="sr-Cyrl-RS"/>
        </w:rPr>
        <w:t>зијском и инвалидском осигурању</w:t>
      </w:r>
      <w:r w:rsidR="00B17997">
        <w:rPr>
          <w:rFonts w:ascii="Book Antiqua" w:hAnsi="Book Antiqua"/>
          <w:sz w:val="22"/>
          <w:szCs w:val="22"/>
          <w:lang w:val="sr-Cyrl-CS"/>
        </w:rPr>
        <w:t xml:space="preserve">, </w:t>
      </w:r>
      <w:r w:rsidRPr="00085F78">
        <w:rPr>
          <w:rFonts w:ascii="Book Antiqua" w:hAnsi="Book Antiqua"/>
          <w:sz w:val="22"/>
          <w:szCs w:val="22"/>
          <w:lang w:val="sr-Cyrl-CS"/>
        </w:rPr>
        <w:t>законима који су уређивали област пензијско</w:t>
      </w:r>
      <w:r w:rsidR="00AB0AAF">
        <w:rPr>
          <w:rFonts w:ascii="Book Antiqua" w:hAnsi="Book Antiqua"/>
          <w:sz w:val="22"/>
          <w:szCs w:val="22"/>
          <w:lang w:val="sr-Cyrl-CS"/>
        </w:rPr>
        <w:t>г и</w:t>
      </w:r>
      <w:r w:rsidRPr="00085F78">
        <w:rPr>
          <w:rFonts w:ascii="Book Antiqua" w:hAnsi="Book Antiqua"/>
          <w:sz w:val="22"/>
          <w:szCs w:val="22"/>
          <w:lang w:val="sr-Cyrl-CS"/>
        </w:rPr>
        <w:t xml:space="preserve"> инвалидског осигурања била је прописана обавеза послодавца да Фонду </w:t>
      </w:r>
      <w:r w:rsidR="00B17997">
        <w:rPr>
          <w:rFonts w:ascii="Book Antiqua" w:hAnsi="Book Antiqua"/>
          <w:sz w:val="22"/>
          <w:szCs w:val="22"/>
          <w:lang w:val="sr-Cyrl-CS"/>
        </w:rPr>
        <w:t xml:space="preserve">у законом прописаном роковима подноси </w:t>
      </w:r>
      <w:r w:rsidR="00941D6C">
        <w:rPr>
          <w:rFonts w:ascii="Book Antiqua" w:hAnsi="Book Antiqua"/>
          <w:sz w:val="22"/>
          <w:szCs w:val="22"/>
          <w:lang w:val="sr-Cyrl-CS"/>
        </w:rPr>
        <w:t>пријав</w:t>
      </w:r>
      <w:r w:rsidR="004C090F">
        <w:rPr>
          <w:rFonts w:ascii="Book Antiqua" w:hAnsi="Book Antiqua"/>
          <w:sz w:val="22"/>
          <w:szCs w:val="22"/>
          <w:lang w:val="sr-Cyrl-CS"/>
        </w:rPr>
        <w:t>e</w:t>
      </w:r>
      <w:r w:rsidR="00C16A2F">
        <w:rPr>
          <w:rFonts w:ascii="Book Antiqua" w:hAnsi="Book Antiqua"/>
          <w:sz w:val="22"/>
          <w:szCs w:val="22"/>
          <w:lang w:val="en-US"/>
        </w:rPr>
        <w:t xml:space="preserve"> </w:t>
      </w:r>
      <w:r w:rsidR="00C16A2F">
        <w:rPr>
          <w:rFonts w:ascii="Book Antiqua" w:hAnsi="Book Antiqua"/>
          <w:sz w:val="22"/>
          <w:szCs w:val="22"/>
          <w:lang w:val="sr-Cyrl-RS"/>
        </w:rPr>
        <w:t>са подацима</w:t>
      </w:r>
      <w:r w:rsidR="004C090F">
        <w:rPr>
          <w:rFonts w:ascii="Book Antiqua" w:hAnsi="Book Antiqua"/>
          <w:sz w:val="22"/>
          <w:szCs w:val="22"/>
          <w:lang w:val="sr-Cyrl-RS"/>
        </w:rPr>
        <w:t xml:space="preserve"> </w:t>
      </w:r>
      <w:r w:rsidR="00C16A2F">
        <w:rPr>
          <w:rFonts w:ascii="Book Antiqua" w:hAnsi="Book Antiqua"/>
          <w:sz w:val="22"/>
          <w:szCs w:val="22"/>
          <w:lang w:val="sr-Cyrl-RS"/>
        </w:rPr>
        <w:t xml:space="preserve">који су неопходни за </w:t>
      </w:r>
      <w:r w:rsidR="004C090F">
        <w:rPr>
          <w:rFonts w:ascii="Book Antiqua" w:hAnsi="Book Antiqua"/>
          <w:sz w:val="22"/>
          <w:szCs w:val="22"/>
          <w:lang w:val="sr-Cyrl-RS"/>
        </w:rPr>
        <w:t>одлучивање у поступку остваривања пра</w:t>
      </w:r>
      <w:r w:rsidR="00C16A2F">
        <w:rPr>
          <w:rFonts w:ascii="Book Antiqua" w:hAnsi="Book Antiqua"/>
          <w:sz w:val="22"/>
          <w:szCs w:val="22"/>
          <w:lang w:val="sr-Cyrl-RS"/>
        </w:rPr>
        <w:t>ва</w:t>
      </w:r>
      <w:r w:rsidR="004C090F">
        <w:rPr>
          <w:rFonts w:ascii="Book Antiqua" w:hAnsi="Book Antiqua"/>
          <w:sz w:val="22"/>
          <w:szCs w:val="22"/>
          <w:lang w:val="sr-Cyrl-RS"/>
        </w:rPr>
        <w:t xml:space="preserve"> из </w:t>
      </w:r>
      <w:r w:rsidR="00614040" w:rsidRPr="0008462F">
        <w:rPr>
          <w:rFonts w:ascii="Book Antiqua" w:hAnsi="Book Antiqua"/>
          <w:sz w:val="22"/>
          <w:szCs w:val="22"/>
          <w:lang w:val="sr-Cyrl-RS"/>
        </w:rPr>
        <w:t>пензијско</w:t>
      </w:r>
      <w:r w:rsidR="00614040">
        <w:rPr>
          <w:rFonts w:ascii="Book Antiqua" w:hAnsi="Book Antiqua"/>
          <w:sz w:val="22"/>
          <w:szCs w:val="22"/>
          <w:lang w:val="sr-Cyrl-RS"/>
        </w:rPr>
        <w:t>г</w:t>
      </w:r>
      <w:r w:rsidR="00614040" w:rsidRPr="0008462F">
        <w:rPr>
          <w:rFonts w:ascii="Book Antiqua" w:hAnsi="Book Antiqua"/>
          <w:sz w:val="22"/>
          <w:szCs w:val="22"/>
          <w:lang w:val="sr-Cyrl-RS"/>
        </w:rPr>
        <w:t xml:space="preserve"> и инвалидско</w:t>
      </w:r>
      <w:r w:rsidR="00614040">
        <w:rPr>
          <w:rFonts w:ascii="Book Antiqua" w:hAnsi="Book Antiqua"/>
          <w:sz w:val="22"/>
          <w:szCs w:val="22"/>
          <w:lang w:val="sr-Cyrl-RS"/>
        </w:rPr>
        <w:t>г</w:t>
      </w:r>
      <w:r w:rsidR="00614040" w:rsidRPr="0008462F">
        <w:rPr>
          <w:rFonts w:ascii="Book Antiqua" w:hAnsi="Book Antiqua"/>
          <w:sz w:val="22"/>
          <w:szCs w:val="22"/>
          <w:lang w:val="sr-Cyrl-RS"/>
        </w:rPr>
        <w:t xml:space="preserve"> осигурањ</w:t>
      </w:r>
      <w:r w:rsidR="00614040">
        <w:rPr>
          <w:rFonts w:ascii="Book Antiqua" w:hAnsi="Book Antiqua"/>
          <w:sz w:val="22"/>
          <w:szCs w:val="22"/>
          <w:lang w:val="sr-Cyrl-RS"/>
        </w:rPr>
        <w:t>а</w:t>
      </w:r>
      <w:r w:rsidR="004C090F">
        <w:rPr>
          <w:rFonts w:ascii="Book Antiqua" w:hAnsi="Book Antiqua"/>
          <w:sz w:val="22"/>
          <w:szCs w:val="22"/>
          <w:lang w:val="sr-Cyrl-RS"/>
        </w:rPr>
        <w:t xml:space="preserve">, као </w:t>
      </w:r>
      <w:r w:rsidR="00C16A2F">
        <w:rPr>
          <w:rFonts w:ascii="Book Antiqua" w:hAnsi="Book Antiqua"/>
          <w:sz w:val="22"/>
          <w:szCs w:val="22"/>
          <w:lang w:val="sr-Cyrl-RS"/>
        </w:rPr>
        <w:t>ш</w:t>
      </w:r>
      <w:r w:rsidR="004C090F">
        <w:rPr>
          <w:rFonts w:ascii="Book Antiqua" w:hAnsi="Book Antiqua"/>
          <w:sz w:val="22"/>
          <w:szCs w:val="22"/>
          <w:lang w:val="sr-Cyrl-RS"/>
        </w:rPr>
        <w:t xml:space="preserve">то су </w:t>
      </w:r>
      <w:r w:rsidR="00C16A2F">
        <w:rPr>
          <w:rFonts w:ascii="Book Antiqua" w:hAnsi="Book Antiqua"/>
          <w:sz w:val="22"/>
          <w:szCs w:val="22"/>
          <w:lang w:val="sr-Cyrl-RS"/>
        </w:rPr>
        <w:t>пријаве</w:t>
      </w:r>
      <w:r w:rsidR="004C090F">
        <w:rPr>
          <w:rFonts w:ascii="Book Antiqua" w:hAnsi="Book Antiqua"/>
          <w:sz w:val="22"/>
          <w:szCs w:val="22"/>
          <w:lang w:val="sr-Cyrl-RS"/>
        </w:rPr>
        <w:t xml:space="preserve"> на </w:t>
      </w:r>
      <w:r w:rsidR="00AB0AAF">
        <w:rPr>
          <w:rFonts w:ascii="Book Antiqua" w:hAnsi="Book Antiqua"/>
          <w:sz w:val="22"/>
          <w:szCs w:val="22"/>
          <w:lang w:val="sr-Cyrl-RS"/>
        </w:rPr>
        <w:t>осигурање,</w:t>
      </w:r>
      <w:r w:rsidR="00941D6C">
        <w:rPr>
          <w:rFonts w:ascii="Book Antiqua" w:hAnsi="Book Antiqua"/>
          <w:sz w:val="22"/>
          <w:szCs w:val="22"/>
          <w:lang w:val="sr-Cyrl-RS"/>
        </w:rPr>
        <w:t xml:space="preserve"> </w:t>
      </w:r>
      <w:r w:rsidR="00C16A2F">
        <w:rPr>
          <w:rFonts w:ascii="Book Antiqua" w:hAnsi="Book Antiqua"/>
          <w:sz w:val="22"/>
          <w:szCs w:val="22"/>
          <w:lang w:val="sr-Cyrl-CS"/>
        </w:rPr>
        <w:t>пријаве</w:t>
      </w:r>
      <w:r w:rsidR="00B17997">
        <w:rPr>
          <w:rFonts w:ascii="Book Antiqua" w:hAnsi="Book Antiqua"/>
          <w:sz w:val="22"/>
          <w:szCs w:val="22"/>
          <w:lang w:val="sr-Cyrl-CS"/>
        </w:rPr>
        <w:t xml:space="preserve"> за утв</w:t>
      </w:r>
      <w:r w:rsidRPr="00085F78">
        <w:rPr>
          <w:rFonts w:ascii="Book Antiqua" w:hAnsi="Book Antiqua"/>
          <w:sz w:val="22"/>
          <w:szCs w:val="22"/>
          <w:lang w:val="sr-Cyrl-CS"/>
        </w:rPr>
        <w:t>рђивање стажа, зараде, пријаве о уплати доприноса,</w:t>
      </w:r>
      <w:r w:rsidR="00B17997">
        <w:rPr>
          <w:rFonts w:ascii="Book Antiqua" w:hAnsi="Book Antiqua"/>
          <w:sz w:val="22"/>
          <w:szCs w:val="22"/>
          <w:lang w:val="sr-Cyrl-CS"/>
        </w:rPr>
        <w:t xml:space="preserve"> </w:t>
      </w:r>
      <w:r w:rsidRPr="00085F78">
        <w:rPr>
          <w:rFonts w:ascii="Book Antiqua" w:hAnsi="Book Antiqua"/>
          <w:sz w:val="22"/>
          <w:szCs w:val="22"/>
          <w:lang w:val="sr-Cyrl-CS"/>
        </w:rPr>
        <w:t>као</w:t>
      </w:r>
      <w:r w:rsidR="00B17997">
        <w:rPr>
          <w:rFonts w:ascii="Book Antiqua" w:hAnsi="Book Antiqua"/>
          <w:sz w:val="22"/>
          <w:szCs w:val="22"/>
          <w:lang w:val="sr-Cyrl-CS"/>
        </w:rPr>
        <w:t xml:space="preserve"> и пријаве промена наведених по</w:t>
      </w:r>
      <w:r w:rsidRPr="00085F78">
        <w:rPr>
          <w:rFonts w:ascii="Book Antiqua" w:hAnsi="Book Antiqua"/>
          <w:sz w:val="22"/>
          <w:szCs w:val="22"/>
          <w:lang w:val="sr-Cyrl-CS"/>
        </w:rPr>
        <w:t>датак</w:t>
      </w:r>
      <w:r w:rsidR="00B17997">
        <w:rPr>
          <w:rFonts w:ascii="Book Antiqua" w:hAnsi="Book Antiqua"/>
          <w:sz w:val="22"/>
          <w:szCs w:val="22"/>
          <w:lang w:val="sr-Cyrl-CS"/>
        </w:rPr>
        <w:t xml:space="preserve">а. Фонд </w:t>
      </w:r>
      <w:r w:rsidR="00B80921">
        <w:rPr>
          <w:rFonts w:ascii="Book Antiqua" w:hAnsi="Book Antiqua"/>
          <w:sz w:val="22"/>
          <w:szCs w:val="22"/>
          <w:lang w:val="sr-Cyrl-CS"/>
        </w:rPr>
        <w:t xml:space="preserve">је </w:t>
      </w:r>
      <w:r w:rsidR="00B17997">
        <w:rPr>
          <w:rFonts w:ascii="Book Antiqua" w:hAnsi="Book Antiqua"/>
          <w:sz w:val="22"/>
          <w:szCs w:val="22"/>
          <w:lang w:val="sr-Cyrl-CS"/>
        </w:rPr>
        <w:t>има</w:t>
      </w:r>
      <w:r w:rsidR="00B80921">
        <w:rPr>
          <w:rFonts w:ascii="Book Antiqua" w:hAnsi="Book Antiqua"/>
          <w:sz w:val="22"/>
          <w:szCs w:val="22"/>
          <w:lang w:val="sr-Cyrl-CS"/>
        </w:rPr>
        <w:t>о</w:t>
      </w:r>
      <w:r w:rsidR="00B17997">
        <w:rPr>
          <w:rFonts w:ascii="Book Antiqua" w:hAnsi="Book Antiqua"/>
          <w:sz w:val="22"/>
          <w:szCs w:val="22"/>
          <w:lang w:val="sr-Cyrl-CS"/>
        </w:rPr>
        <w:t xml:space="preserve"> обавезу да наведене податке у законом прописаном року унесе у матичну евиденцију. </w:t>
      </w:r>
      <w:r w:rsidRPr="00085F78">
        <w:rPr>
          <w:rFonts w:ascii="Book Antiqua" w:hAnsi="Book Antiqua"/>
          <w:sz w:val="22"/>
          <w:szCs w:val="22"/>
          <w:lang w:val="sr-Cyrl-CS"/>
        </w:rPr>
        <w:t>У случајевима када утврди да пријава није поднета или да је поднета након истека рока Фонд је има</w:t>
      </w:r>
      <w:r w:rsidR="00B17997">
        <w:rPr>
          <w:rFonts w:ascii="Book Antiqua" w:hAnsi="Book Antiqua"/>
          <w:sz w:val="22"/>
          <w:szCs w:val="22"/>
          <w:lang w:val="sr-Cyrl-CS"/>
        </w:rPr>
        <w:t>о</w:t>
      </w:r>
      <w:r w:rsidRPr="00085F78">
        <w:rPr>
          <w:rFonts w:ascii="Book Antiqua" w:hAnsi="Book Antiqua"/>
          <w:sz w:val="22"/>
          <w:szCs w:val="22"/>
          <w:lang w:val="sr-Cyrl-CS"/>
        </w:rPr>
        <w:t xml:space="preserve"> обавезу да против тог послодавца поднесе прекршајну пријаву, како би се послодавац санкционисао за непоштовање законске одредбе.</w:t>
      </w:r>
    </w:p>
    <w:p w14:paraId="7E360A60" w14:textId="77777777" w:rsidR="00B17997" w:rsidRDefault="00B17997" w:rsidP="00085F78">
      <w:pPr>
        <w:pStyle w:val="CharCharChar2Char"/>
        <w:jc w:val="both"/>
        <w:rPr>
          <w:rFonts w:ascii="Book Antiqua" w:hAnsi="Book Antiqua"/>
          <w:sz w:val="22"/>
          <w:szCs w:val="22"/>
          <w:lang w:val="sr-Cyrl-CS"/>
        </w:rPr>
      </w:pPr>
    </w:p>
    <w:p w14:paraId="7A391077" w14:textId="4D5D5056" w:rsidR="00085F78" w:rsidRPr="00085F78" w:rsidRDefault="00C16A2F" w:rsidP="00085F78">
      <w:pPr>
        <w:pStyle w:val="CharCharChar2Char"/>
        <w:jc w:val="both"/>
        <w:rPr>
          <w:rFonts w:ascii="Book Antiqua" w:hAnsi="Book Antiqua"/>
          <w:sz w:val="22"/>
          <w:szCs w:val="22"/>
          <w:lang w:val="sr-Cyrl-CS"/>
        </w:rPr>
      </w:pPr>
      <w:r>
        <w:rPr>
          <w:rFonts w:ascii="Book Antiqua" w:hAnsi="Book Antiqua"/>
          <w:sz w:val="22"/>
          <w:szCs w:val="22"/>
          <w:lang w:val="sr-Cyrl-CS"/>
        </w:rPr>
        <w:t xml:space="preserve">Фонд </w:t>
      </w:r>
      <w:r w:rsidR="002B17CD">
        <w:rPr>
          <w:rFonts w:ascii="Book Antiqua" w:hAnsi="Book Antiqua"/>
          <w:sz w:val="22"/>
          <w:szCs w:val="22"/>
          <w:lang w:val="sr-Cyrl-CS"/>
        </w:rPr>
        <w:t xml:space="preserve">у конкретном случају није </w:t>
      </w:r>
      <w:r>
        <w:rPr>
          <w:rFonts w:ascii="Book Antiqua" w:hAnsi="Book Antiqua"/>
          <w:sz w:val="22"/>
          <w:szCs w:val="22"/>
          <w:lang w:val="sr-Cyrl-CS"/>
        </w:rPr>
        <w:t>водио ажурну матичну евиденцију</w:t>
      </w:r>
      <w:r w:rsidR="00C03A75">
        <w:rPr>
          <w:rFonts w:ascii="Book Antiqua" w:hAnsi="Book Antiqua"/>
          <w:sz w:val="22"/>
          <w:szCs w:val="22"/>
          <w:lang w:val="sr-Cyrl-CS"/>
        </w:rPr>
        <w:t xml:space="preserve"> о</w:t>
      </w:r>
      <w:r>
        <w:rPr>
          <w:rFonts w:ascii="Book Antiqua" w:hAnsi="Book Antiqua"/>
          <w:sz w:val="22"/>
          <w:szCs w:val="22"/>
          <w:lang w:val="sr-Cyrl-CS"/>
        </w:rPr>
        <w:t xml:space="preserve"> подацима неопходним</w:t>
      </w:r>
      <w:r w:rsidR="002B17CD">
        <w:rPr>
          <w:rFonts w:ascii="Book Antiqua" w:hAnsi="Book Antiqua"/>
          <w:sz w:val="22"/>
          <w:szCs w:val="22"/>
          <w:lang w:val="sr-Cyrl-CS"/>
        </w:rPr>
        <w:t xml:space="preserve"> за одлучивање о правима из </w:t>
      </w:r>
      <w:r w:rsidR="00614040" w:rsidRPr="0008462F">
        <w:rPr>
          <w:rFonts w:ascii="Book Antiqua" w:hAnsi="Book Antiqua"/>
          <w:sz w:val="22"/>
          <w:szCs w:val="22"/>
          <w:lang w:val="sr-Cyrl-RS"/>
        </w:rPr>
        <w:t>пензијско</w:t>
      </w:r>
      <w:r w:rsidR="00614040">
        <w:rPr>
          <w:rFonts w:ascii="Book Antiqua" w:hAnsi="Book Antiqua"/>
          <w:sz w:val="22"/>
          <w:szCs w:val="22"/>
          <w:lang w:val="sr-Cyrl-RS"/>
        </w:rPr>
        <w:t>г</w:t>
      </w:r>
      <w:r w:rsidR="00614040" w:rsidRPr="0008462F">
        <w:rPr>
          <w:rFonts w:ascii="Book Antiqua" w:hAnsi="Book Antiqua"/>
          <w:sz w:val="22"/>
          <w:szCs w:val="22"/>
          <w:lang w:val="sr-Cyrl-RS"/>
        </w:rPr>
        <w:t xml:space="preserve"> и инвалидско</w:t>
      </w:r>
      <w:r w:rsidR="00614040">
        <w:rPr>
          <w:rFonts w:ascii="Book Antiqua" w:hAnsi="Book Antiqua"/>
          <w:sz w:val="22"/>
          <w:szCs w:val="22"/>
          <w:lang w:val="sr-Cyrl-RS"/>
        </w:rPr>
        <w:t>г</w:t>
      </w:r>
      <w:r w:rsidR="00614040" w:rsidRPr="0008462F">
        <w:rPr>
          <w:rFonts w:ascii="Book Antiqua" w:hAnsi="Book Antiqua"/>
          <w:sz w:val="22"/>
          <w:szCs w:val="22"/>
          <w:lang w:val="sr-Cyrl-RS"/>
        </w:rPr>
        <w:t xml:space="preserve"> осигурањ</w:t>
      </w:r>
      <w:r w:rsidR="00614040">
        <w:rPr>
          <w:rFonts w:ascii="Book Antiqua" w:hAnsi="Book Antiqua"/>
          <w:sz w:val="22"/>
          <w:szCs w:val="22"/>
          <w:lang w:val="sr-Cyrl-RS"/>
        </w:rPr>
        <w:t>а</w:t>
      </w:r>
      <w:r>
        <w:rPr>
          <w:rFonts w:ascii="Book Antiqua" w:hAnsi="Book Antiqua"/>
          <w:sz w:val="22"/>
          <w:szCs w:val="22"/>
          <w:lang w:val="sr-Cyrl-CS"/>
        </w:rPr>
        <w:t xml:space="preserve">, </w:t>
      </w:r>
      <w:r w:rsidR="00F953F6">
        <w:rPr>
          <w:rFonts w:ascii="Book Antiqua" w:hAnsi="Book Antiqua"/>
          <w:sz w:val="22"/>
          <w:szCs w:val="22"/>
          <w:lang w:val="sr-Cyrl-CS"/>
        </w:rPr>
        <w:t>нити је према посло</w:t>
      </w:r>
      <w:r w:rsidR="002B17CD">
        <w:rPr>
          <w:rFonts w:ascii="Book Antiqua" w:hAnsi="Book Antiqua"/>
          <w:sz w:val="22"/>
          <w:szCs w:val="22"/>
          <w:lang w:val="sr-Cyrl-CS"/>
        </w:rPr>
        <w:t>давци</w:t>
      </w:r>
      <w:r>
        <w:rPr>
          <w:rFonts w:ascii="Book Antiqua" w:hAnsi="Book Antiqua"/>
          <w:sz w:val="22"/>
          <w:szCs w:val="22"/>
          <w:lang w:val="sr-Cyrl-CS"/>
        </w:rPr>
        <w:t>ма који исте нису дос</w:t>
      </w:r>
      <w:r w:rsidR="002B17CD">
        <w:rPr>
          <w:rFonts w:ascii="Book Antiqua" w:hAnsi="Book Antiqua"/>
          <w:sz w:val="22"/>
          <w:szCs w:val="22"/>
          <w:lang w:val="sr-Cyrl-CS"/>
        </w:rPr>
        <w:t xml:space="preserve">тављали </w:t>
      </w:r>
      <w:r>
        <w:rPr>
          <w:rFonts w:ascii="Book Antiqua" w:hAnsi="Book Antiqua"/>
          <w:sz w:val="22"/>
          <w:szCs w:val="22"/>
          <w:lang w:val="sr-Cyrl-CS"/>
        </w:rPr>
        <w:t xml:space="preserve">у роковима и на начин предвиђен </w:t>
      </w:r>
      <w:r w:rsidR="00614040">
        <w:rPr>
          <w:rFonts w:ascii="Book Antiqua" w:hAnsi="Book Antiqua"/>
          <w:sz w:val="22"/>
          <w:szCs w:val="22"/>
          <w:lang w:val="sr-Cyrl-CS"/>
        </w:rPr>
        <w:t>з</w:t>
      </w:r>
      <w:r>
        <w:rPr>
          <w:rFonts w:ascii="Book Antiqua" w:hAnsi="Book Antiqua"/>
          <w:sz w:val="22"/>
          <w:szCs w:val="22"/>
          <w:lang w:val="sr-Cyrl-CS"/>
        </w:rPr>
        <w:t xml:space="preserve">аконом, </w:t>
      </w:r>
      <w:r w:rsidR="002B17CD">
        <w:rPr>
          <w:rFonts w:ascii="Book Antiqua" w:hAnsi="Book Antiqua"/>
          <w:sz w:val="22"/>
          <w:szCs w:val="22"/>
          <w:lang w:val="sr-Cyrl-CS"/>
        </w:rPr>
        <w:t xml:space="preserve">предузимао законом предвиђене мере, како би их принудио да своју обавезу изврше благовремено и </w:t>
      </w:r>
      <w:r w:rsidR="00614040">
        <w:rPr>
          <w:rFonts w:ascii="Book Antiqua" w:hAnsi="Book Antiqua"/>
          <w:sz w:val="22"/>
          <w:szCs w:val="22"/>
          <w:lang w:val="sr-Cyrl-CS"/>
        </w:rPr>
        <w:t>законито</w:t>
      </w:r>
      <w:r w:rsidR="002B17CD">
        <w:rPr>
          <w:rFonts w:ascii="Book Antiqua" w:hAnsi="Book Antiqua"/>
          <w:sz w:val="22"/>
          <w:szCs w:val="22"/>
          <w:lang w:val="sr-Cyrl-CS"/>
        </w:rPr>
        <w:t xml:space="preserve">. </w:t>
      </w:r>
      <w:r w:rsidR="00F953F6">
        <w:rPr>
          <w:rFonts w:ascii="Book Antiqua" w:hAnsi="Book Antiqua"/>
          <w:sz w:val="22"/>
          <w:szCs w:val="22"/>
          <w:lang w:val="sr-Cyrl-CS"/>
        </w:rPr>
        <w:t xml:space="preserve">У конкретном случају изостало је и вршење контроле уплате доприноса </w:t>
      </w:r>
      <w:r w:rsidR="000B6D96">
        <w:rPr>
          <w:rFonts w:ascii="Book Antiqua" w:hAnsi="Book Antiqua"/>
          <w:sz w:val="22"/>
          <w:szCs w:val="22"/>
          <w:lang w:val="sr-Cyrl-CS"/>
        </w:rPr>
        <w:t xml:space="preserve">у </w:t>
      </w:r>
      <w:r w:rsidR="000B6D96" w:rsidRPr="000B6D96">
        <w:rPr>
          <w:rFonts w:ascii="Book Antiqua" w:hAnsi="Book Antiqua"/>
          <w:sz w:val="22"/>
          <w:szCs w:val="22"/>
          <w:lang w:val="sr-Cyrl-CS"/>
        </w:rPr>
        <w:t>периоду од 1. 1. 1997</w:t>
      </w:r>
      <w:r w:rsidR="00AB0AAF">
        <w:rPr>
          <w:rFonts w:ascii="Book Antiqua" w:hAnsi="Book Antiqua"/>
          <w:sz w:val="22"/>
          <w:szCs w:val="22"/>
          <w:lang w:val="sr-Cyrl-CS"/>
        </w:rPr>
        <w:t>.</w:t>
      </w:r>
      <w:r w:rsidR="000B6D96" w:rsidRPr="000B6D96">
        <w:rPr>
          <w:rFonts w:ascii="Book Antiqua" w:hAnsi="Book Antiqua"/>
          <w:sz w:val="22"/>
          <w:szCs w:val="22"/>
          <w:lang w:val="sr-Cyrl-CS"/>
        </w:rPr>
        <w:t xml:space="preserve"> до 31. 12. 2002. године</w:t>
      </w:r>
      <w:r w:rsidR="00F953F6">
        <w:rPr>
          <w:rFonts w:ascii="Book Antiqua" w:hAnsi="Book Antiqua"/>
          <w:sz w:val="22"/>
          <w:szCs w:val="22"/>
          <w:lang w:val="sr-Cyrl-CS"/>
        </w:rPr>
        <w:t xml:space="preserve">, и поред чињенице да је Фонд </w:t>
      </w:r>
      <w:r w:rsidR="000B6D96">
        <w:rPr>
          <w:rFonts w:ascii="Book Antiqua" w:hAnsi="Book Antiqua"/>
          <w:sz w:val="22"/>
          <w:szCs w:val="22"/>
          <w:lang w:val="sr-Cyrl-CS"/>
        </w:rPr>
        <w:t>сходно тада важећим законима,</w:t>
      </w:r>
      <w:r w:rsidR="000B6D96">
        <w:rPr>
          <w:rStyle w:val="FootnoteReference"/>
          <w:rFonts w:ascii="Book Antiqua" w:hAnsi="Book Antiqua"/>
          <w:sz w:val="22"/>
          <w:szCs w:val="22"/>
          <w:lang w:val="sr-Cyrl-CS"/>
        </w:rPr>
        <w:footnoteReference w:id="7"/>
      </w:r>
      <w:r w:rsidR="000B6D96">
        <w:rPr>
          <w:rFonts w:ascii="Book Antiqua" w:hAnsi="Book Antiqua"/>
          <w:sz w:val="22"/>
          <w:szCs w:val="22"/>
          <w:lang w:val="sr-Cyrl-CS"/>
        </w:rPr>
        <w:t xml:space="preserve"> </w:t>
      </w:r>
      <w:r w:rsidR="00F953F6">
        <w:rPr>
          <w:rFonts w:ascii="Book Antiqua" w:hAnsi="Book Antiqua"/>
          <w:sz w:val="22"/>
          <w:szCs w:val="22"/>
          <w:lang w:val="sr-Cyrl-CS"/>
        </w:rPr>
        <w:t xml:space="preserve">био надлежан да врши контролу. </w:t>
      </w:r>
      <w:r w:rsidR="000B6D96">
        <w:rPr>
          <w:rFonts w:ascii="Book Antiqua" w:hAnsi="Book Antiqua"/>
          <w:sz w:val="22"/>
          <w:szCs w:val="22"/>
          <w:lang w:val="sr-Cyrl-CS"/>
        </w:rPr>
        <w:t>Н</w:t>
      </w:r>
      <w:r w:rsidR="002B17CD">
        <w:rPr>
          <w:rFonts w:ascii="Book Antiqua" w:hAnsi="Book Antiqua"/>
          <w:sz w:val="22"/>
          <w:szCs w:val="22"/>
          <w:lang w:val="sr-Cyrl-CS"/>
        </w:rPr>
        <w:t>и након подношења захтева за остваривање права и констатовања да подаци нису регистровани у матичној евиденцији, Фонд н</w:t>
      </w:r>
      <w:r w:rsidR="00085F78" w:rsidRPr="00085F78">
        <w:rPr>
          <w:rFonts w:ascii="Book Antiqua" w:hAnsi="Book Antiqua"/>
          <w:sz w:val="22"/>
          <w:szCs w:val="22"/>
          <w:lang w:val="sr-Cyrl-CS"/>
        </w:rPr>
        <w:t>едостајуће податке о стажу,</w:t>
      </w:r>
      <w:r>
        <w:rPr>
          <w:rFonts w:ascii="Book Antiqua" w:hAnsi="Book Antiqua"/>
          <w:sz w:val="22"/>
          <w:szCs w:val="22"/>
          <w:lang w:val="sr-Cyrl-CS"/>
        </w:rPr>
        <w:t xml:space="preserve"> зарадама, и уплаћеним доприносима</w:t>
      </w:r>
      <w:r w:rsidR="00085F78" w:rsidRPr="00085F78">
        <w:rPr>
          <w:rFonts w:ascii="Book Antiqua" w:hAnsi="Book Antiqua"/>
          <w:sz w:val="22"/>
          <w:szCs w:val="22"/>
          <w:lang w:val="sr-Cyrl-CS"/>
        </w:rPr>
        <w:t xml:space="preserve"> није покушао да </w:t>
      </w:r>
      <w:r w:rsidR="00B17997">
        <w:rPr>
          <w:rFonts w:ascii="Book Antiqua" w:hAnsi="Book Antiqua"/>
          <w:sz w:val="22"/>
          <w:szCs w:val="22"/>
          <w:lang w:val="sr-Cyrl-CS"/>
        </w:rPr>
        <w:t xml:space="preserve">прибави на </w:t>
      </w:r>
      <w:r w:rsidR="002B17CD">
        <w:rPr>
          <w:rFonts w:ascii="Book Antiqua" w:hAnsi="Book Antiqua"/>
          <w:sz w:val="22"/>
          <w:szCs w:val="22"/>
          <w:lang w:val="sr-Cyrl-CS"/>
        </w:rPr>
        <w:t xml:space="preserve">адекватан начин. Наиме, Фонд се у циљу прибављања наведених података није обраћао ни Историјском архиву, нити се поново обраћао </w:t>
      </w:r>
      <w:r w:rsidR="00085F78" w:rsidRPr="00085F78">
        <w:rPr>
          <w:rFonts w:ascii="Book Antiqua" w:hAnsi="Book Antiqua"/>
          <w:sz w:val="22"/>
          <w:szCs w:val="22"/>
          <w:lang w:val="sr-Cyrl-CS"/>
        </w:rPr>
        <w:t xml:space="preserve">послодавцима који </w:t>
      </w:r>
      <w:r w:rsidR="002B17CD">
        <w:rPr>
          <w:rFonts w:ascii="Book Antiqua" w:hAnsi="Book Antiqua"/>
          <w:sz w:val="22"/>
          <w:szCs w:val="22"/>
          <w:lang w:val="sr-Cyrl-CS"/>
        </w:rPr>
        <w:t xml:space="preserve">су и даље регистровани </w:t>
      </w:r>
      <w:r w:rsidR="00614040">
        <w:rPr>
          <w:rFonts w:ascii="Book Antiqua" w:hAnsi="Book Antiqua"/>
          <w:sz w:val="22"/>
          <w:szCs w:val="22"/>
          <w:lang w:val="sr-Cyrl-CS"/>
        </w:rPr>
        <w:t>и</w:t>
      </w:r>
      <w:r w:rsidR="002B17CD">
        <w:rPr>
          <w:rFonts w:ascii="Book Antiqua" w:hAnsi="Book Antiqua"/>
          <w:sz w:val="22"/>
          <w:szCs w:val="22"/>
          <w:lang w:val="sr-Cyrl-CS"/>
        </w:rPr>
        <w:t xml:space="preserve"> </w:t>
      </w:r>
      <w:r w:rsidR="00614040">
        <w:rPr>
          <w:rFonts w:ascii="Book Antiqua" w:hAnsi="Book Antiqua"/>
          <w:sz w:val="22"/>
          <w:szCs w:val="22"/>
          <w:lang w:val="sr-Cyrl-CS"/>
        </w:rPr>
        <w:t xml:space="preserve">обављали </w:t>
      </w:r>
      <w:r w:rsidR="002B17CD">
        <w:rPr>
          <w:rFonts w:ascii="Book Antiqua" w:hAnsi="Book Antiqua"/>
          <w:sz w:val="22"/>
          <w:szCs w:val="22"/>
          <w:lang w:val="sr-Cyrl-CS"/>
        </w:rPr>
        <w:t>своју делатност, а п</w:t>
      </w:r>
      <w:r w:rsidR="00085F78" w:rsidRPr="00085F78">
        <w:rPr>
          <w:rFonts w:ascii="Book Antiqua" w:hAnsi="Book Antiqua"/>
          <w:sz w:val="22"/>
          <w:szCs w:val="22"/>
          <w:lang w:val="sr-Cyrl-CS"/>
        </w:rPr>
        <w:t>рема послодавцима ниј</w:t>
      </w:r>
      <w:r w:rsidR="00B17997">
        <w:rPr>
          <w:rFonts w:ascii="Book Antiqua" w:hAnsi="Book Antiqua"/>
          <w:sz w:val="22"/>
          <w:szCs w:val="22"/>
          <w:lang w:val="sr-Cyrl-CS"/>
        </w:rPr>
        <w:t xml:space="preserve">е подносио </w:t>
      </w:r>
      <w:r w:rsidR="002B17CD">
        <w:rPr>
          <w:rFonts w:ascii="Book Antiqua" w:hAnsi="Book Antiqua"/>
          <w:sz w:val="22"/>
          <w:szCs w:val="22"/>
          <w:lang w:val="sr-Cyrl-CS"/>
        </w:rPr>
        <w:t xml:space="preserve">ни </w:t>
      </w:r>
      <w:r w:rsidR="00B17997">
        <w:rPr>
          <w:rFonts w:ascii="Book Antiqua" w:hAnsi="Book Antiqua"/>
          <w:sz w:val="22"/>
          <w:szCs w:val="22"/>
          <w:lang w:val="sr-Cyrl-CS"/>
        </w:rPr>
        <w:t xml:space="preserve">прекршајне пријаве. </w:t>
      </w:r>
      <w:r w:rsidR="00085F78" w:rsidRPr="00085F78">
        <w:rPr>
          <w:rFonts w:ascii="Book Antiqua" w:hAnsi="Book Antiqua"/>
          <w:sz w:val="22"/>
          <w:szCs w:val="22"/>
          <w:lang w:val="sr-Cyrl-CS"/>
        </w:rPr>
        <w:t>Такође, није се обратио ни Пореској управи, ради контроле и принудне наплате доприноса код оних послодаваца код којих је констатовано да нису пружили доказе о уплати доприноса за пензијско и инвалидско осигурање.</w:t>
      </w:r>
      <w:r w:rsidR="00C03A75">
        <w:rPr>
          <w:rFonts w:ascii="Book Antiqua" w:hAnsi="Book Antiqua"/>
          <w:sz w:val="22"/>
          <w:szCs w:val="22"/>
          <w:lang w:val="sr-Cyrl-CS"/>
        </w:rPr>
        <w:t xml:space="preserve"> </w:t>
      </w:r>
    </w:p>
    <w:p w14:paraId="7A398E5A" w14:textId="77777777" w:rsidR="00085F78" w:rsidRPr="00085F78" w:rsidRDefault="00085F78" w:rsidP="00085F78">
      <w:pPr>
        <w:pStyle w:val="CharCharChar2Char"/>
        <w:jc w:val="both"/>
        <w:rPr>
          <w:rFonts w:ascii="Book Antiqua" w:hAnsi="Book Antiqua"/>
          <w:sz w:val="22"/>
          <w:szCs w:val="22"/>
          <w:lang w:val="sr-Cyrl-CS"/>
        </w:rPr>
      </w:pPr>
    </w:p>
    <w:p w14:paraId="0D170CE8" w14:textId="271C64E2" w:rsidR="005E50BB" w:rsidRPr="005E50BB" w:rsidRDefault="005E50BB" w:rsidP="005E50BB">
      <w:pPr>
        <w:pStyle w:val="CharCharChar2Char"/>
        <w:jc w:val="both"/>
        <w:rPr>
          <w:rFonts w:ascii="Book Antiqua" w:hAnsi="Book Antiqua"/>
          <w:sz w:val="22"/>
          <w:szCs w:val="22"/>
          <w:lang w:val="sr-Cyrl-CS"/>
        </w:rPr>
      </w:pPr>
      <w:r w:rsidRPr="005E50BB">
        <w:rPr>
          <w:rFonts w:ascii="Book Antiqua" w:hAnsi="Book Antiqua"/>
          <w:sz w:val="22"/>
          <w:szCs w:val="22"/>
          <w:lang w:val="sr-Cyrl-CS"/>
        </w:rPr>
        <w:t>Не</w:t>
      </w:r>
      <w:r w:rsidR="00BB6DB3">
        <w:rPr>
          <w:rFonts w:ascii="Book Antiqua" w:hAnsi="Book Antiqua"/>
          <w:sz w:val="22"/>
          <w:szCs w:val="22"/>
          <w:lang w:val="sr-Cyrl-CS"/>
        </w:rPr>
        <w:t>ефикасност и неажурност у раду Фонда</w:t>
      </w:r>
      <w:r w:rsidRPr="005E50BB">
        <w:rPr>
          <w:rFonts w:ascii="Book Antiqua" w:hAnsi="Book Antiqua"/>
          <w:sz w:val="22"/>
          <w:szCs w:val="22"/>
          <w:lang w:val="sr-Cyrl-CS"/>
        </w:rPr>
        <w:t xml:space="preserve"> је поступање </w:t>
      </w:r>
      <w:r w:rsidR="00614040">
        <w:rPr>
          <w:rFonts w:ascii="Book Antiqua" w:hAnsi="Book Antiqua"/>
          <w:sz w:val="22"/>
          <w:szCs w:val="22"/>
          <w:lang w:val="sr-Cyrl-CS"/>
        </w:rPr>
        <w:t>супротно начелима добре</w:t>
      </w:r>
      <w:r w:rsidR="00614040" w:rsidRPr="005E50BB">
        <w:rPr>
          <w:rFonts w:ascii="Book Antiqua" w:hAnsi="Book Antiqua"/>
          <w:sz w:val="22"/>
          <w:szCs w:val="22"/>
          <w:lang w:val="sr-Cyrl-CS"/>
        </w:rPr>
        <w:t xml:space="preserve"> </w:t>
      </w:r>
      <w:r w:rsidRPr="005E50BB">
        <w:rPr>
          <w:rFonts w:ascii="Book Antiqua" w:hAnsi="Book Antiqua"/>
          <w:sz w:val="22"/>
          <w:szCs w:val="22"/>
          <w:lang w:val="sr-Cyrl-CS"/>
        </w:rPr>
        <w:t xml:space="preserve">управе, пре свега имајући у виду да се ради о органу јавне власти који поступа у складу са јавним овлашћењима и који представља сервис грађана, односно старих лица која су једна од најосетљивијих категорија друштва. Стога би </w:t>
      </w:r>
      <w:r w:rsidR="00614040">
        <w:rPr>
          <w:rFonts w:ascii="Book Antiqua" w:hAnsi="Book Antiqua"/>
          <w:sz w:val="22"/>
          <w:szCs w:val="22"/>
          <w:lang w:val="sr-Cyrl-CS"/>
        </w:rPr>
        <w:t>остваривање права</w:t>
      </w:r>
      <w:r w:rsidR="00614040" w:rsidRPr="005E50BB">
        <w:rPr>
          <w:rFonts w:ascii="Book Antiqua" w:hAnsi="Book Antiqua"/>
          <w:sz w:val="22"/>
          <w:szCs w:val="22"/>
          <w:lang w:val="sr-Cyrl-CS"/>
        </w:rPr>
        <w:t xml:space="preserve"> </w:t>
      </w:r>
      <w:r w:rsidRPr="005E50BB">
        <w:rPr>
          <w:rFonts w:ascii="Book Antiqua" w:hAnsi="Book Antiqua"/>
          <w:sz w:val="22"/>
          <w:szCs w:val="22"/>
          <w:lang w:val="sr-Cyrl-CS"/>
        </w:rPr>
        <w:t>грађана</w:t>
      </w:r>
      <w:r w:rsidR="00614040">
        <w:rPr>
          <w:rFonts w:ascii="Book Antiqua" w:hAnsi="Book Antiqua"/>
          <w:sz w:val="22"/>
          <w:szCs w:val="22"/>
          <w:lang w:val="sr-Cyrl-CS"/>
        </w:rPr>
        <w:t xml:space="preserve"> на пензијско и инвалидско осигурање</w:t>
      </w:r>
      <w:r w:rsidRPr="005E50BB">
        <w:rPr>
          <w:rFonts w:ascii="Book Antiqua" w:hAnsi="Book Antiqua"/>
          <w:sz w:val="22"/>
          <w:szCs w:val="22"/>
          <w:lang w:val="sr-Cyrl-CS"/>
        </w:rPr>
        <w:t xml:space="preserve"> морал</w:t>
      </w:r>
      <w:r w:rsidR="00614040">
        <w:rPr>
          <w:rFonts w:ascii="Book Antiqua" w:hAnsi="Book Antiqua"/>
          <w:sz w:val="22"/>
          <w:szCs w:val="22"/>
          <w:lang w:val="sr-Cyrl-CS"/>
        </w:rPr>
        <w:t>о</w:t>
      </w:r>
      <w:r w:rsidRPr="005E50BB">
        <w:rPr>
          <w:rFonts w:ascii="Book Antiqua" w:hAnsi="Book Antiqua"/>
          <w:sz w:val="22"/>
          <w:szCs w:val="22"/>
          <w:lang w:val="sr-Cyrl-CS"/>
        </w:rPr>
        <w:t xml:space="preserve"> бити неприкосновени императив у раду</w:t>
      </w:r>
      <w:r w:rsidR="00A1451D">
        <w:rPr>
          <w:rFonts w:ascii="Book Antiqua" w:hAnsi="Book Antiqua"/>
          <w:sz w:val="22"/>
          <w:szCs w:val="22"/>
          <w:lang w:val="sr-Cyrl-CS"/>
        </w:rPr>
        <w:t xml:space="preserve"> Фонда</w:t>
      </w:r>
      <w:r w:rsidR="00614040">
        <w:rPr>
          <w:rFonts w:ascii="Book Antiqua" w:hAnsi="Book Antiqua"/>
          <w:sz w:val="22"/>
          <w:szCs w:val="22"/>
          <w:lang w:val="sr-Cyrl-CS"/>
        </w:rPr>
        <w:t>.</w:t>
      </w:r>
      <w:r w:rsidRPr="005E50BB">
        <w:rPr>
          <w:rFonts w:ascii="Book Antiqua" w:hAnsi="Book Antiqua"/>
          <w:sz w:val="22"/>
          <w:szCs w:val="22"/>
          <w:lang w:val="sr-Cyrl-CS"/>
        </w:rPr>
        <w:t xml:space="preserve"> </w:t>
      </w:r>
      <w:r w:rsidR="00614040">
        <w:rPr>
          <w:rFonts w:ascii="Book Antiqua" w:hAnsi="Book Antiqua"/>
          <w:sz w:val="22"/>
          <w:szCs w:val="22"/>
          <w:lang w:val="sr-Cyrl-CS"/>
        </w:rPr>
        <w:t xml:space="preserve">Поступање Фонда треба да буде усмерено на обезбеђивање да грађани остваре права која им припадају по слову закона, као и на делотворно санкционисање, спречавање и сузбијање </w:t>
      </w:r>
      <w:r w:rsidRPr="005E50BB">
        <w:rPr>
          <w:rFonts w:ascii="Book Antiqua" w:hAnsi="Book Antiqua"/>
          <w:sz w:val="22"/>
          <w:szCs w:val="22"/>
          <w:lang w:val="sr-Cyrl-CS"/>
        </w:rPr>
        <w:t>свако</w:t>
      </w:r>
      <w:r w:rsidR="00614040">
        <w:rPr>
          <w:rFonts w:ascii="Book Antiqua" w:hAnsi="Book Antiqua"/>
          <w:sz w:val="22"/>
          <w:szCs w:val="22"/>
          <w:lang w:val="sr-Cyrl-CS"/>
        </w:rPr>
        <w:t>г</w:t>
      </w:r>
      <w:r w:rsidRPr="005E50BB">
        <w:rPr>
          <w:rFonts w:ascii="Book Antiqua" w:hAnsi="Book Antiqua"/>
          <w:sz w:val="22"/>
          <w:szCs w:val="22"/>
          <w:lang w:val="sr-Cyrl-CS"/>
        </w:rPr>
        <w:t xml:space="preserve"> поступањ</w:t>
      </w:r>
      <w:r w:rsidR="00614040">
        <w:rPr>
          <w:rFonts w:ascii="Book Antiqua" w:hAnsi="Book Antiqua"/>
          <w:sz w:val="22"/>
          <w:szCs w:val="22"/>
          <w:lang w:val="sr-Cyrl-CS"/>
        </w:rPr>
        <w:t>а</w:t>
      </w:r>
      <w:r w:rsidRPr="005E50BB">
        <w:rPr>
          <w:rFonts w:ascii="Book Antiqua" w:hAnsi="Book Antiqua"/>
          <w:sz w:val="22"/>
          <w:szCs w:val="22"/>
          <w:lang w:val="sr-Cyrl-CS"/>
        </w:rPr>
        <w:t xml:space="preserve"> које угрожава остваривање овог циља </w:t>
      </w:r>
      <w:r w:rsidR="00614040">
        <w:rPr>
          <w:rFonts w:ascii="Book Antiqua" w:hAnsi="Book Antiqua"/>
          <w:sz w:val="22"/>
          <w:szCs w:val="22"/>
          <w:lang w:val="sr-Cyrl-CS"/>
        </w:rPr>
        <w:t>и брзо и делотворно отклањање</w:t>
      </w:r>
      <w:r w:rsidRPr="005E50BB">
        <w:rPr>
          <w:rFonts w:ascii="Book Antiqua" w:hAnsi="Book Antiqua"/>
          <w:sz w:val="22"/>
          <w:szCs w:val="22"/>
          <w:lang w:val="sr-Cyrl-CS"/>
        </w:rPr>
        <w:t xml:space="preserve"> последиц</w:t>
      </w:r>
      <w:r w:rsidR="00614040">
        <w:rPr>
          <w:rFonts w:ascii="Book Antiqua" w:hAnsi="Book Antiqua"/>
          <w:sz w:val="22"/>
          <w:szCs w:val="22"/>
          <w:lang w:val="sr-Cyrl-CS"/>
        </w:rPr>
        <w:t>а</w:t>
      </w:r>
      <w:r w:rsidRPr="005E50BB">
        <w:rPr>
          <w:rFonts w:ascii="Book Antiqua" w:hAnsi="Book Antiqua"/>
          <w:sz w:val="22"/>
          <w:szCs w:val="22"/>
          <w:lang w:val="sr-Cyrl-CS"/>
        </w:rPr>
        <w:t xml:space="preserve"> пропуста </w:t>
      </w:r>
      <w:r w:rsidR="00614040">
        <w:rPr>
          <w:rFonts w:ascii="Book Antiqua" w:hAnsi="Book Antiqua"/>
          <w:sz w:val="22"/>
          <w:szCs w:val="22"/>
          <w:lang w:val="sr-Cyrl-CS"/>
        </w:rPr>
        <w:t>начињених на штету грађана</w:t>
      </w:r>
      <w:r w:rsidRPr="005E50BB">
        <w:rPr>
          <w:rFonts w:ascii="Book Antiqua" w:hAnsi="Book Antiqua"/>
          <w:sz w:val="22"/>
          <w:szCs w:val="22"/>
          <w:lang w:val="sr-Cyrl-CS"/>
        </w:rPr>
        <w:t xml:space="preserve">. </w:t>
      </w:r>
    </w:p>
    <w:p w14:paraId="4856DDA6" w14:textId="77777777" w:rsidR="005E50BB" w:rsidRPr="005E50BB" w:rsidRDefault="005E50BB" w:rsidP="005E50BB">
      <w:pPr>
        <w:pStyle w:val="CharCharChar2Char"/>
        <w:jc w:val="both"/>
        <w:rPr>
          <w:rFonts w:ascii="Book Antiqua" w:hAnsi="Book Antiqua"/>
          <w:sz w:val="22"/>
          <w:szCs w:val="22"/>
          <w:lang w:val="sr-Cyrl-CS"/>
        </w:rPr>
      </w:pPr>
    </w:p>
    <w:p w14:paraId="4781FA14" w14:textId="1C92DC7A" w:rsidR="006B4EB1" w:rsidRDefault="005E50BB" w:rsidP="006B4EB1">
      <w:pPr>
        <w:pStyle w:val="CharCharChar2Char"/>
        <w:jc w:val="both"/>
        <w:rPr>
          <w:rFonts w:ascii="Book Antiqua" w:hAnsi="Book Antiqua"/>
          <w:sz w:val="22"/>
          <w:szCs w:val="22"/>
          <w:lang w:val="sr-Cyrl-CS"/>
        </w:rPr>
      </w:pPr>
      <w:r w:rsidRPr="005E50BB">
        <w:rPr>
          <w:rFonts w:ascii="Book Antiqua" w:hAnsi="Book Antiqua"/>
          <w:sz w:val="22"/>
          <w:szCs w:val="22"/>
          <w:lang w:val="sr-Cyrl-CS"/>
        </w:rPr>
        <w:lastRenderedPageBreak/>
        <w:t xml:space="preserve">Сходно свему наведеном, Заштитник грађана оцењује да </w:t>
      </w:r>
      <w:r w:rsidR="00614040">
        <w:rPr>
          <w:rFonts w:ascii="Book Antiqua" w:hAnsi="Book Antiqua"/>
          <w:sz w:val="22"/>
          <w:szCs w:val="22"/>
          <w:lang w:val="sr-Cyrl-CS"/>
        </w:rPr>
        <w:t xml:space="preserve">је потребно да </w:t>
      </w:r>
      <w:r w:rsidR="00BB6DB3">
        <w:rPr>
          <w:rFonts w:ascii="Book Antiqua" w:hAnsi="Book Antiqua"/>
          <w:sz w:val="22"/>
          <w:szCs w:val="22"/>
          <w:lang w:val="sr-Cyrl-CS"/>
        </w:rPr>
        <w:t xml:space="preserve">Фонд </w:t>
      </w:r>
      <w:r w:rsidRPr="005E50BB">
        <w:rPr>
          <w:rFonts w:ascii="Book Antiqua" w:hAnsi="Book Antiqua"/>
          <w:sz w:val="22"/>
          <w:szCs w:val="22"/>
          <w:lang w:val="sr-Cyrl-CS"/>
        </w:rPr>
        <w:t>по службеној дужности предуз</w:t>
      </w:r>
      <w:r w:rsidR="00614040">
        <w:rPr>
          <w:rFonts w:ascii="Book Antiqua" w:hAnsi="Book Antiqua"/>
          <w:sz w:val="22"/>
          <w:szCs w:val="22"/>
          <w:lang w:val="sr-Cyrl-CS"/>
        </w:rPr>
        <w:t>м</w:t>
      </w:r>
      <w:r w:rsidRPr="005E50BB">
        <w:rPr>
          <w:rFonts w:ascii="Book Antiqua" w:hAnsi="Book Antiqua"/>
          <w:sz w:val="22"/>
          <w:szCs w:val="22"/>
          <w:lang w:val="sr-Cyrl-CS"/>
        </w:rPr>
        <w:t xml:space="preserve">е све законом прописане мере како би притужилац остварио право на коначан износ пензије. Конкретно, то подразумева предузимање свих расположивих активности у циљу прибављања недостајућих података о стажу и зарадама притужиоца у спорним годинама: </w:t>
      </w:r>
      <w:r w:rsidR="00BB6DB3">
        <w:rPr>
          <w:rFonts w:ascii="Book Antiqua" w:hAnsi="Book Antiqua"/>
          <w:sz w:val="22"/>
          <w:szCs w:val="22"/>
          <w:lang w:val="sr-Cyrl-CS"/>
        </w:rPr>
        <w:t xml:space="preserve">обраћање </w:t>
      </w:r>
      <w:r w:rsidRPr="005E50BB">
        <w:rPr>
          <w:rFonts w:ascii="Book Antiqua" w:hAnsi="Book Antiqua"/>
          <w:sz w:val="22"/>
          <w:szCs w:val="22"/>
          <w:lang w:val="sr-Cyrl-CS"/>
        </w:rPr>
        <w:t xml:space="preserve">послодавцима који још постоје, </w:t>
      </w:r>
      <w:r w:rsidR="0046613C">
        <w:rPr>
          <w:rFonts w:ascii="Book Antiqua" w:hAnsi="Book Antiqua"/>
          <w:sz w:val="22"/>
          <w:szCs w:val="22"/>
          <w:lang w:val="sr-Cyrl-CS"/>
        </w:rPr>
        <w:t xml:space="preserve">обраћање </w:t>
      </w:r>
      <w:r w:rsidRPr="005E50BB">
        <w:rPr>
          <w:rFonts w:ascii="Book Antiqua" w:hAnsi="Book Antiqua"/>
          <w:sz w:val="22"/>
          <w:szCs w:val="22"/>
          <w:lang w:val="sr-Cyrl-CS"/>
        </w:rPr>
        <w:t xml:space="preserve">Историјском архиву и другим установама у којима се евентуално могу налазити ови подаци, </w:t>
      </w:r>
      <w:r w:rsidR="00614040">
        <w:rPr>
          <w:rFonts w:ascii="Book Antiqua" w:hAnsi="Book Antiqua"/>
          <w:sz w:val="22"/>
          <w:szCs w:val="22"/>
          <w:lang w:val="sr-Cyrl-CS"/>
        </w:rPr>
        <w:t>сарадња са</w:t>
      </w:r>
      <w:r w:rsidR="00614040" w:rsidRPr="005E50BB">
        <w:rPr>
          <w:rFonts w:ascii="Book Antiqua" w:hAnsi="Book Antiqua"/>
          <w:sz w:val="22"/>
          <w:szCs w:val="22"/>
          <w:lang w:val="sr-Cyrl-CS"/>
        </w:rPr>
        <w:t xml:space="preserve"> Пореско</w:t>
      </w:r>
      <w:r w:rsidR="00614040">
        <w:rPr>
          <w:rFonts w:ascii="Book Antiqua" w:hAnsi="Book Antiqua"/>
          <w:sz w:val="22"/>
          <w:szCs w:val="22"/>
          <w:lang w:val="sr-Cyrl-CS"/>
        </w:rPr>
        <w:t>м</w:t>
      </w:r>
      <w:r w:rsidR="00614040" w:rsidRPr="005E50BB">
        <w:rPr>
          <w:rFonts w:ascii="Book Antiqua" w:hAnsi="Book Antiqua"/>
          <w:sz w:val="22"/>
          <w:szCs w:val="22"/>
          <w:lang w:val="sr-Cyrl-CS"/>
        </w:rPr>
        <w:t xml:space="preserve"> </w:t>
      </w:r>
      <w:r w:rsidRPr="005E50BB">
        <w:rPr>
          <w:rFonts w:ascii="Book Antiqua" w:hAnsi="Book Antiqua"/>
          <w:sz w:val="22"/>
          <w:szCs w:val="22"/>
          <w:lang w:val="sr-Cyrl-CS"/>
        </w:rPr>
        <w:t>управ</w:t>
      </w:r>
      <w:r w:rsidR="00614040">
        <w:rPr>
          <w:rFonts w:ascii="Book Antiqua" w:hAnsi="Book Antiqua"/>
          <w:sz w:val="22"/>
          <w:szCs w:val="22"/>
          <w:lang w:val="sr-Cyrl-CS"/>
        </w:rPr>
        <w:t>ом</w:t>
      </w:r>
      <w:r w:rsidRPr="005E50BB">
        <w:rPr>
          <w:rFonts w:ascii="Book Antiqua" w:hAnsi="Book Antiqua"/>
          <w:sz w:val="22"/>
          <w:szCs w:val="22"/>
          <w:lang w:val="sr-Cyrl-CS"/>
        </w:rPr>
        <w:t xml:space="preserve"> ради принудне наплате доприноса послодавцима који још постоје, а нису и</w:t>
      </w:r>
      <w:r w:rsidR="006B4EB1">
        <w:rPr>
          <w:rFonts w:ascii="Book Antiqua" w:hAnsi="Book Antiqua"/>
          <w:sz w:val="22"/>
          <w:szCs w:val="22"/>
          <w:lang w:val="sr-Cyrl-CS"/>
        </w:rPr>
        <w:t>звршили своју законску обавезу.</w:t>
      </w:r>
      <w:r w:rsidR="001A505B">
        <w:rPr>
          <w:rFonts w:ascii="Book Antiqua" w:hAnsi="Book Antiqua"/>
          <w:sz w:val="22"/>
          <w:szCs w:val="22"/>
          <w:lang w:val="sr-Cyrl-CS"/>
        </w:rPr>
        <w:t xml:space="preserve">  </w:t>
      </w:r>
    </w:p>
    <w:p w14:paraId="6063A3C3" w14:textId="77777777" w:rsidR="006B4EB1" w:rsidRDefault="006B4EB1" w:rsidP="006B4EB1">
      <w:pPr>
        <w:pStyle w:val="CharCharChar2Char"/>
        <w:jc w:val="both"/>
        <w:rPr>
          <w:rFonts w:ascii="Book Antiqua" w:hAnsi="Book Antiqua"/>
          <w:sz w:val="22"/>
          <w:szCs w:val="22"/>
          <w:lang w:val="sr-Cyrl-CS"/>
        </w:rPr>
      </w:pPr>
    </w:p>
    <w:p w14:paraId="7455DC9B" w14:textId="77777777" w:rsidR="00E43615" w:rsidRDefault="00983077" w:rsidP="00E43615">
      <w:pPr>
        <w:pStyle w:val="CharCharChar2Char"/>
        <w:jc w:val="both"/>
        <w:rPr>
          <w:rFonts w:ascii="Book Antiqua" w:hAnsi="Book Antiqua"/>
          <w:sz w:val="22"/>
          <w:szCs w:val="22"/>
          <w:lang w:val="sr-Cyrl-CS"/>
        </w:rPr>
      </w:pPr>
      <w:r w:rsidRPr="00896057">
        <w:rPr>
          <w:rFonts w:ascii="Book Antiqua" w:hAnsi="Book Antiqua"/>
          <w:sz w:val="22"/>
          <w:szCs w:val="22"/>
          <w:lang w:val="sr-Cyrl-CS"/>
        </w:rPr>
        <w:t xml:space="preserve">На основу свих утврђених чињеница и околности, Заштитник грађана је утврдио пропусте у раду </w:t>
      </w:r>
      <w:r w:rsidR="00614040">
        <w:rPr>
          <w:rFonts w:ascii="Book Antiqua" w:hAnsi="Book Antiqua"/>
          <w:sz w:val="22"/>
          <w:szCs w:val="22"/>
          <w:lang w:val="sr-Cyrl-CS"/>
        </w:rPr>
        <w:t>Фонда</w:t>
      </w:r>
      <w:r w:rsidR="00614040" w:rsidRPr="00896057">
        <w:rPr>
          <w:rFonts w:ascii="Book Antiqua" w:hAnsi="Book Antiqua"/>
          <w:sz w:val="22"/>
          <w:szCs w:val="22"/>
          <w:lang w:val="sr-Cyrl-CS"/>
        </w:rPr>
        <w:t xml:space="preserve"> </w:t>
      </w:r>
      <w:r w:rsidRPr="00896057">
        <w:rPr>
          <w:rFonts w:ascii="Book Antiqua" w:hAnsi="Book Antiqua"/>
          <w:sz w:val="22"/>
          <w:szCs w:val="22"/>
          <w:lang w:val="sr-Cyrl-CS"/>
        </w:rPr>
        <w:t>и сагласно члану 31. став 2. Закона о Заштитнику грађана, упутио препоруке органу ради отклањања уочених недостатака у раду.</w:t>
      </w:r>
    </w:p>
    <w:p w14:paraId="35BE4CB8" w14:textId="77777777" w:rsidR="00E43615" w:rsidRDefault="00E43615" w:rsidP="00E43615">
      <w:pPr>
        <w:pStyle w:val="CharCharChar2Char"/>
        <w:jc w:val="both"/>
        <w:rPr>
          <w:rFonts w:ascii="Book Antiqua" w:hAnsi="Book Antiqua"/>
          <w:sz w:val="22"/>
          <w:szCs w:val="22"/>
          <w:lang w:val="sr-Cyrl-CS"/>
        </w:rPr>
      </w:pPr>
    </w:p>
    <w:p w14:paraId="6091FA38" w14:textId="77777777" w:rsidR="00E43615" w:rsidRDefault="00E43615" w:rsidP="00E43615">
      <w:pPr>
        <w:pStyle w:val="CharCharChar2Char"/>
        <w:jc w:val="both"/>
        <w:rPr>
          <w:rFonts w:ascii="Book Antiqua" w:hAnsi="Book Antiqua"/>
          <w:sz w:val="22"/>
          <w:szCs w:val="22"/>
          <w:lang w:val="sr-Cyrl-CS"/>
        </w:rPr>
      </w:pPr>
    </w:p>
    <w:p w14:paraId="1DD6F742" w14:textId="1CFD1FEB" w:rsidR="00983077" w:rsidRPr="00896057" w:rsidRDefault="00983077" w:rsidP="00E43615">
      <w:pPr>
        <w:pStyle w:val="CharCharChar2Char"/>
        <w:jc w:val="both"/>
        <w:rPr>
          <w:rFonts w:ascii="Book Antiqua" w:hAnsi="Book Antiqua"/>
          <w:sz w:val="22"/>
          <w:szCs w:val="22"/>
          <w:lang w:val="sr-Cyrl-CS"/>
        </w:rPr>
      </w:pPr>
      <w:r w:rsidRPr="00896057">
        <w:rPr>
          <w:rFonts w:ascii="Book Antiqua" w:hAnsi="Book Antiqua"/>
          <w:sz w:val="22"/>
          <w:szCs w:val="22"/>
          <w:lang w:val="sr-Cyrl-CS"/>
        </w:rPr>
        <w:t xml:space="preserve"> </w:t>
      </w:r>
    </w:p>
    <w:tbl>
      <w:tblPr>
        <w:tblW w:w="0" w:type="auto"/>
        <w:tblInd w:w="5205" w:type="dxa"/>
        <w:tblLook w:val="00A0" w:firstRow="1" w:lastRow="0" w:firstColumn="1" w:lastColumn="0" w:noHBand="0" w:noVBand="0"/>
      </w:tblPr>
      <w:tblGrid>
        <w:gridCol w:w="4486"/>
      </w:tblGrid>
      <w:tr w:rsidR="00983077" w:rsidRPr="00896057" w14:paraId="3B7D942C" w14:textId="77777777" w:rsidTr="00FA35DD">
        <w:tc>
          <w:tcPr>
            <w:tcW w:w="4500" w:type="dxa"/>
            <w:shd w:val="clear" w:color="auto" w:fill="auto"/>
          </w:tcPr>
          <w:p w14:paraId="5AD86A94" w14:textId="77777777" w:rsidR="00983077" w:rsidRPr="00896057" w:rsidRDefault="00983077" w:rsidP="00FA35DD">
            <w:pPr>
              <w:jc w:val="center"/>
              <w:rPr>
                <w:rFonts w:ascii="Book Antiqua" w:hAnsi="Book Antiqua"/>
                <w:sz w:val="22"/>
                <w:szCs w:val="22"/>
                <w:lang w:val="sr-Cyrl-CS"/>
              </w:rPr>
            </w:pPr>
            <w:r w:rsidRPr="00896057">
              <w:rPr>
                <w:rFonts w:ascii="Book Antiqua" w:hAnsi="Book Antiqua"/>
                <w:sz w:val="22"/>
                <w:szCs w:val="22"/>
                <w:lang w:val="sr-Cyrl-CS"/>
              </w:rPr>
              <w:t>ЗАМЕНИЦА ЗАШТИТНИКА ГРАЂАНА</w:t>
            </w:r>
          </w:p>
        </w:tc>
      </w:tr>
      <w:tr w:rsidR="00983077" w:rsidRPr="00896057" w14:paraId="644F074F" w14:textId="77777777" w:rsidTr="00FA35DD">
        <w:tc>
          <w:tcPr>
            <w:tcW w:w="4500" w:type="dxa"/>
            <w:shd w:val="clear" w:color="auto" w:fill="auto"/>
          </w:tcPr>
          <w:p w14:paraId="5BAA1EBE" w14:textId="77777777" w:rsidR="00983077" w:rsidRPr="00896057" w:rsidRDefault="00983077" w:rsidP="00FA35DD">
            <w:pPr>
              <w:rPr>
                <w:rFonts w:ascii="Book Antiqua" w:hAnsi="Book Antiqua"/>
                <w:sz w:val="22"/>
                <w:szCs w:val="22"/>
                <w:lang w:val="sr-Cyrl-CS"/>
              </w:rPr>
            </w:pPr>
          </w:p>
          <w:p w14:paraId="286A5929" w14:textId="77777777" w:rsidR="002553F1" w:rsidRDefault="006B4EB1" w:rsidP="00FA35DD">
            <w:pPr>
              <w:rPr>
                <w:rFonts w:ascii="Book Antiqua" w:hAnsi="Book Antiqua"/>
                <w:sz w:val="22"/>
                <w:szCs w:val="22"/>
                <w:lang w:val="sr-Cyrl-CS"/>
              </w:rPr>
            </w:pPr>
            <w:r>
              <w:rPr>
                <w:rFonts w:ascii="Book Antiqua" w:hAnsi="Book Antiqua"/>
                <w:sz w:val="22"/>
                <w:szCs w:val="22"/>
                <w:lang w:val="sr-Cyrl-CS"/>
              </w:rPr>
              <w:t xml:space="preserve">          </w:t>
            </w:r>
            <w:r w:rsidR="002553F1">
              <w:rPr>
                <w:rFonts w:ascii="Book Antiqua" w:hAnsi="Book Antiqua"/>
                <w:sz w:val="22"/>
                <w:szCs w:val="22"/>
                <w:lang w:val="sr-Cyrl-CS"/>
              </w:rPr>
              <w:t xml:space="preserve">      </w:t>
            </w:r>
          </w:p>
          <w:p w14:paraId="5B392C34" w14:textId="77777777" w:rsidR="00E43615" w:rsidRDefault="00E43615" w:rsidP="00FA35DD">
            <w:pPr>
              <w:rPr>
                <w:rFonts w:ascii="Book Antiqua" w:hAnsi="Book Antiqua"/>
                <w:sz w:val="22"/>
                <w:szCs w:val="22"/>
                <w:lang w:val="sr-Cyrl-CS"/>
              </w:rPr>
            </w:pPr>
          </w:p>
          <w:p w14:paraId="12EB3038" w14:textId="77777777" w:rsidR="00983077" w:rsidRPr="00896057" w:rsidRDefault="002553F1" w:rsidP="00FA35DD">
            <w:pPr>
              <w:rPr>
                <w:rFonts w:ascii="Book Antiqua" w:hAnsi="Book Antiqua"/>
                <w:sz w:val="22"/>
                <w:szCs w:val="22"/>
                <w:lang w:val="sr-Cyrl-CS"/>
              </w:rPr>
            </w:pPr>
            <w:r>
              <w:rPr>
                <w:rFonts w:ascii="Book Antiqua" w:hAnsi="Book Antiqua"/>
                <w:sz w:val="22"/>
                <w:szCs w:val="22"/>
                <w:lang w:val="sr-Cyrl-CS"/>
              </w:rPr>
              <w:t xml:space="preserve">                 </w:t>
            </w:r>
            <w:r w:rsidR="006B4EB1" w:rsidRPr="006B4EB1">
              <w:rPr>
                <w:rFonts w:ascii="Book Antiqua" w:hAnsi="Book Antiqua"/>
                <w:sz w:val="22"/>
                <w:szCs w:val="22"/>
                <w:lang w:val="sr-Cyrl-CS"/>
              </w:rPr>
              <w:t>Гордана Стевановић</w:t>
            </w:r>
          </w:p>
          <w:p w14:paraId="63A5A244" w14:textId="77777777" w:rsidR="00983077" w:rsidRPr="00896057" w:rsidRDefault="00983077" w:rsidP="00BB6DB3">
            <w:pPr>
              <w:jc w:val="center"/>
              <w:rPr>
                <w:rFonts w:ascii="Book Antiqua" w:hAnsi="Book Antiqua"/>
                <w:sz w:val="22"/>
                <w:szCs w:val="22"/>
                <w:lang w:val="sr-Cyrl-CS"/>
              </w:rPr>
            </w:pPr>
          </w:p>
        </w:tc>
      </w:tr>
    </w:tbl>
    <w:p w14:paraId="46D83E29" w14:textId="77777777" w:rsidR="004E16AB" w:rsidRPr="006D0FBC" w:rsidRDefault="004E16AB" w:rsidP="00AD56A2">
      <w:pPr>
        <w:rPr>
          <w:sz w:val="28"/>
          <w:szCs w:val="28"/>
          <w:lang w:val="en-US"/>
        </w:rPr>
      </w:pPr>
    </w:p>
    <w:sectPr w:rsidR="004E16AB" w:rsidRPr="006D0FBC" w:rsidSect="003343CB">
      <w:headerReference w:type="default" r:id="rId8"/>
      <w:footerReference w:type="default" r:id="rId9"/>
      <w:headerReference w:type="first" r:id="rId10"/>
      <w:footerReference w:type="first" r:id="rId11"/>
      <w:pgSz w:w="11909" w:h="16834" w:code="9"/>
      <w:pgMar w:top="1080" w:right="1109" w:bottom="1253" w:left="1109" w:header="360" w:footer="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21BEE" w14:textId="77777777" w:rsidR="009C69EC" w:rsidRDefault="009C69EC">
      <w:r>
        <w:separator/>
      </w:r>
    </w:p>
  </w:endnote>
  <w:endnote w:type="continuationSeparator" w:id="0">
    <w:p w14:paraId="4698FCD7" w14:textId="77777777" w:rsidR="009C69EC" w:rsidRDefault="009C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83CAF" w14:textId="77777777" w:rsidR="00220377" w:rsidRPr="006E1454" w:rsidRDefault="00220377" w:rsidP="009804E6">
    <w:pPr>
      <w:pBdr>
        <w:top w:val="single" w:sz="4" w:space="1" w:color="auto"/>
      </w:pBdr>
      <w:tabs>
        <w:tab w:val="left" w:pos="2700"/>
        <w:tab w:val="center" w:pos="4694"/>
        <w:tab w:val="left" w:pos="5058"/>
      </w:tabs>
      <w:jc w:val="center"/>
      <w:rPr>
        <w:rFonts w:ascii="Arial" w:hAnsi="Arial" w:cs="Arial"/>
        <w:color w:val="4D4D4D"/>
        <w:sz w:val="20"/>
        <w:szCs w:val="20"/>
      </w:rPr>
    </w:pPr>
    <w:r>
      <w:rPr>
        <w:rFonts w:ascii="Arial" w:hAnsi="Arial" w:cs="Arial"/>
        <w:color w:val="4D4D4D"/>
        <w:sz w:val="20"/>
        <w:szCs w:val="20"/>
      </w:rPr>
      <w:t>Делиградска</w:t>
    </w:r>
    <w:r w:rsidRPr="006E1454">
      <w:rPr>
        <w:rFonts w:ascii="Arial" w:hAnsi="Arial" w:cs="Arial"/>
        <w:color w:val="4D4D4D"/>
        <w:sz w:val="20"/>
        <w:szCs w:val="20"/>
      </w:rPr>
      <w:t xml:space="preserve"> 16,  110</w:t>
    </w:r>
    <w:r>
      <w:rPr>
        <w:rFonts w:ascii="Arial" w:hAnsi="Arial" w:cs="Arial"/>
        <w:color w:val="4D4D4D"/>
        <w:sz w:val="20"/>
        <w:szCs w:val="20"/>
      </w:rPr>
      <w:t>0</w:t>
    </w:r>
    <w:r w:rsidRPr="006E1454">
      <w:rPr>
        <w:rFonts w:ascii="Arial" w:hAnsi="Arial" w:cs="Arial"/>
        <w:color w:val="4D4D4D"/>
        <w:sz w:val="20"/>
        <w:szCs w:val="20"/>
      </w:rPr>
      <w:t>0 Београд</w:t>
    </w:r>
  </w:p>
  <w:p w14:paraId="639CF91D" w14:textId="77777777" w:rsidR="00220377" w:rsidRPr="009804E6" w:rsidRDefault="00220377" w:rsidP="009804E6">
    <w:pPr>
      <w:pStyle w:val="Footer"/>
      <w:jc w:val="center"/>
      <w:rPr>
        <w:rFonts w:ascii="Arial" w:hAnsi="Arial" w:cs="Arial"/>
        <w:color w:val="4D4D4D"/>
        <w:sz w:val="20"/>
        <w:szCs w:val="20"/>
      </w:rPr>
    </w:pPr>
    <w:r w:rsidRPr="006E1454">
      <w:rPr>
        <w:rFonts w:ascii="Arial" w:hAnsi="Arial" w:cs="Arial"/>
        <w:color w:val="4D4D4D"/>
        <w:sz w:val="20"/>
        <w:szCs w:val="20"/>
      </w:rPr>
      <w:t>Телефон: (011) 2</w:t>
    </w:r>
    <w:r>
      <w:rPr>
        <w:rFonts w:ascii="Arial" w:hAnsi="Arial" w:cs="Arial"/>
        <w:color w:val="4D4D4D"/>
        <w:sz w:val="20"/>
        <w:szCs w:val="20"/>
      </w:rPr>
      <w:t>068</w:t>
    </w:r>
    <w:r w:rsidRPr="006E1454">
      <w:rPr>
        <w:rFonts w:ascii="Arial" w:hAnsi="Arial" w:cs="Arial"/>
        <w:color w:val="4D4D4D"/>
        <w:sz w:val="20"/>
        <w:szCs w:val="20"/>
      </w:rPr>
      <w:t xml:space="preserve"> -</w:t>
    </w:r>
    <w:r>
      <w:rPr>
        <w:rFonts w:ascii="Arial" w:hAnsi="Arial" w:cs="Arial"/>
        <w:color w:val="4D4D4D"/>
        <w:sz w:val="20"/>
        <w:szCs w:val="20"/>
      </w:rPr>
      <w:t>100</w:t>
    </w:r>
    <w:r w:rsidRPr="006E1454">
      <w:rPr>
        <w:rFonts w:ascii="Arial" w:hAnsi="Arial" w:cs="Arial"/>
        <w:color w:val="4D4D4D"/>
        <w:sz w:val="20"/>
        <w:szCs w:val="20"/>
      </w:rPr>
      <w:t xml:space="preserve"> </w:t>
    </w:r>
    <w:r>
      <w:rPr>
        <w:rFonts w:ascii="Arial" w:hAnsi="Arial" w:cs="Arial"/>
        <w:color w:val="4D4D4D"/>
        <w:sz w:val="20"/>
        <w:szCs w:val="20"/>
        <w:lang w:val="sr-Latn-CS"/>
      </w:rPr>
      <w:t xml:space="preserve">      www</w:t>
    </w:r>
    <w:r w:rsidRPr="00F66353">
      <w:rPr>
        <w:rFonts w:ascii="Arial" w:hAnsi="Arial" w:cs="Arial"/>
        <w:color w:val="4D4D4D"/>
        <w:sz w:val="20"/>
        <w:szCs w:val="20"/>
        <w:lang w:val="ru-RU"/>
      </w:rPr>
      <w:t>.</w:t>
    </w:r>
    <w:r>
      <w:rPr>
        <w:rFonts w:ascii="Arial" w:hAnsi="Arial" w:cs="Arial"/>
        <w:color w:val="4D4D4D"/>
        <w:sz w:val="20"/>
        <w:szCs w:val="20"/>
        <w:lang w:val="en-US"/>
      </w:rPr>
      <w:t>zastitnik</w:t>
    </w:r>
    <w:r w:rsidRPr="006E1454">
      <w:rPr>
        <w:rFonts w:ascii="Arial" w:hAnsi="Arial" w:cs="Arial"/>
        <w:color w:val="4D4D4D"/>
        <w:sz w:val="20"/>
        <w:szCs w:val="20"/>
        <w:lang w:val="sr-Latn-CS"/>
      </w:rPr>
      <w:t>.rs</w:t>
    </w:r>
    <w:r w:rsidRPr="006E1454">
      <w:rPr>
        <w:rFonts w:ascii="Arial" w:hAnsi="Arial" w:cs="Arial"/>
        <w:color w:val="4D4D4D"/>
        <w:sz w:val="20"/>
        <w:szCs w:val="20"/>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rPr>
      <w:t>e-mail: zastitnik@</w:t>
    </w:r>
    <w:r>
      <w:rPr>
        <w:rFonts w:ascii="Arial" w:hAnsi="Arial" w:cs="Arial"/>
        <w:color w:val="4D4D4D"/>
        <w:sz w:val="20"/>
        <w:szCs w:val="20"/>
        <w:lang w:val="en-US"/>
      </w:rPr>
      <w:t>zastitnik</w:t>
    </w:r>
    <w:r w:rsidRPr="006E1454">
      <w:rPr>
        <w:rFonts w:ascii="Arial" w:hAnsi="Arial" w:cs="Arial"/>
        <w:color w:val="4D4D4D"/>
        <w:sz w:val="20"/>
        <w:szCs w:val="20"/>
      </w:rPr>
      <w:t xml:space="preserve">.rs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AE3C5" w14:textId="77777777" w:rsidR="00220377" w:rsidRPr="006E1454" w:rsidRDefault="00220377" w:rsidP="00C01C08">
    <w:pPr>
      <w:pBdr>
        <w:top w:val="single" w:sz="4" w:space="1" w:color="auto"/>
      </w:pBdr>
      <w:tabs>
        <w:tab w:val="left" w:pos="2700"/>
        <w:tab w:val="center" w:pos="4694"/>
        <w:tab w:val="left" w:pos="5058"/>
      </w:tabs>
      <w:jc w:val="center"/>
      <w:rPr>
        <w:rFonts w:ascii="Arial" w:hAnsi="Arial" w:cs="Arial"/>
        <w:color w:val="4D4D4D"/>
        <w:sz w:val="20"/>
        <w:szCs w:val="20"/>
      </w:rPr>
    </w:pPr>
    <w:r>
      <w:rPr>
        <w:rFonts w:ascii="Arial" w:hAnsi="Arial" w:cs="Arial"/>
        <w:color w:val="4D4D4D"/>
        <w:sz w:val="20"/>
        <w:szCs w:val="20"/>
      </w:rPr>
      <w:t>Делиградска</w:t>
    </w:r>
    <w:r w:rsidRPr="006E1454">
      <w:rPr>
        <w:rFonts w:ascii="Arial" w:hAnsi="Arial" w:cs="Arial"/>
        <w:color w:val="4D4D4D"/>
        <w:sz w:val="20"/>
        <w:szCs w:val="20"/>
      </w:rPr>
      <w:t xml:space="preserve"> 16,  110</w:t>
    </w:r>
    <w:r>
      <w:rPr>
        <w:rFonts w:ascii="Arial" w:hAnsi="Arial" w:cs="Arial"/>
        <w:color w:val="4D4D4D"/>
        <w:sz w:val="20"/>
        <w:szCs w:val="20"/>
      </w:rPr>
      <w:t>0</w:t>
    </w:r>
    <w:r w:rsidRPr="006E1454">
      <w:rPr>
        <w:rFonts w:ascii="Arial" w:hAnsi="Arial" w:cs="Arial"/>
        <w:color w:val="4D4D4D"/>
        <w:sz w:val="20"/>
        <w:szCs w:val="20"/>
      </w:rPr>
      <w:t>0 Београд</w:t>
    </w:r>
  </w:p>
  <w:p w14:paraId="7920C911" w14:textId="77777777" w:rsidR="00220377" w:rsidRPr="000063C9" w:rsidRDefault="00220377" w:rsidP="000063C9">
    <w:pPr>
      <w:pStyle w:val="Footer"/>
      <w:jc w:val="center"/>
      <w:rPr>
        <w:rFonts w:ascii="Arial" w:hAnsi="Arial" w:cs="Arial"/>
        <w:color w:val="4D4D4D"/>
        <w:sz w:val="20"/>
        <w:szCs w:val="20"/>
        <w:lang w:val="en-US"/>
      </w:rPr>
    </w:pPr>
    <w:r w:rsidRPr="006E1454">
      <w:rPr>
        <w:rFonts w:ascii="Arial" w:hAnsi="Arial" w:cs="Arial"/>
        <w:color w:val="4D4D4D"/>
        <w:sz w:val="20"/>
        <w:szCs w:val="20"/>
      </w:rPr>
      <w:t>Телефон: (011) 2</w:t>
    </w:r>
    <w:r>
      <w:rPr>
        <w:rFonts w:ascii="Arial" w:hAnsi="Arial" w:cs="Arial"/>
        <w:color w:val="4D4D4D"/>
        <w:sz w:val="20"/>
        <w:szCs w:val="20"/>
      </w:rPr>
      <w:t>068</w:t>
    </w:r>
    <w:r w:rsidRPr="006E1454">
      <w:rPr>
        <w:rFonts w:ascii="Arial" w:hAnsi="Arial" w:cs="Arial"/>
        <w:color w:val="4D4D4D"/>
        <w:sz w:val="20"/>
        <w:szCs w:val="20"/>
      </w:rPr>
      <w:t xml:space="preserve"> -</w:t>
    </w:r>
    <w:r>
      <w:rPr>
        <w:rFonts w:ascii="Arial" w:hAnsi="Arial" w:cs="Arial"/>
        <w:color w:val="4D4D4D"/>
        <w:sz w:val="20"/>
        <w:szCs w:val="20"/>
      </w:rPr>
      <w:t>100</w:t>
    </w:r>
    <w:r w:rsidRPr="006E1454">
      <w:rPr>
        <w:rFonts w:ascii="Arial" w:hAnsi="Arial" w:cs="Arial"/>
        <w:color w:val="4D4D4D"/>
        <w:sz w:val="20"/>
        <w:szCs w:val="20"/>
      </w:rPr>
      <w:t xml:space="preserve"> </w:t>
    </w:r>
    <w:r>
      <w:rPr>
        <w:rFonts w:ascii="Arial" w:hAnsi="Arial" w:cs="Arial"/>
        <w:color w:val="4D4D4D"/>
        <w:sz w:val="20"/>
        <w:szCs w:val="20"/>
        <w:lang w:val="sr-Latn-CS"/>
      </w:rPr>
      <w:t xml:space="preserve">      www</w:t>
    </w:r>
    <w:r w:rsidRPr="00F66353">
      <w:rPr>
        <w:rFonts w:ascii="Arial" w:hAnsi="Arial" w:cs="Arial"/>
        <w:color w:val="4D4D4D"/>
        <w:sz w:val="20"/>
        <w:szCs w:val="20"/>
        <w:lang w:val="ru-RU"/>
      </w:rPr>
      <w:t>.</w:t>
    </w:r>
    <w:r>
      <w:rPr>
        <w:rFonts w:ascii="Arial" w:hAnsi="Arial" w:cs="Arial"/>
        <w:color w:val="4D4D4D"/>
        <w:sz w:val="20"/>
        <w:szCs w:val="20"/>
        <w:lang w:val="en-US"/>
      </w:rPr>
      <w:t>zastitnik</w:t>
    </w:r>
    <w:r w:rsidRPr="006E1454">
      <w:rPr>
        <w:rFonts w:ascii="Arial" w:hAnsi="Arial" w:cs="Arial"/>
        <w:color w:val="4D4D4D"/>
        <w:sz w:val="20"/>
        <w:szCs w:val="20"/>
        <w:lang w:val="sr-Latn-CS"/>
      </w:rPr>
      <w:t>.rs</w:t>
    </w:r>
    <w:r w:rsidRPr="006E1454">
      <w:rPr>
        <w:rFonts w:ascii="Arial" w:hAnsi="Arial" w:cs="Arial"/>
        <w:color w:val="4D4D4D"/>
        <w:sz w:val="20"/>
        <w:szCs w:val="20"/>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rPr>
      <w:t>e-mail: zastitnik@</w:t>
    </w:r>
    <w:r>
      <w:rPr>
        <w:rFonts w:ascii="Arial" w:hAnsi="Arial" w:cs="Arial"/>
        <w:color w:val="4D4D4D"/>
        <w:sz w:val="20"/>
        <w:szCs w:val="20"/>
        <w:lang w:val="en-US"/>
      </w:rPr>
      <w:t>zastitnik</w:t>
    </w:r>
    <w:r w:rsidRPr="006E1454">
      <w:rPr>
        <w:rFonts w:ascii="Arial" w:hAnsi="Arial" w:cs="Arial"/>
        <w:color w:val="4D4D4D"/>
        <w:sz w:val="20"/>
        <w:szCs w:val="20"/>
      </w:rPr>
      <w:t xml:space="preserve">.rs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E3A1C" w14:textId="77777777" w:rsidR="009C69EC" w:rsidRDefault="009C69EC">
      <w:r>
        <w:separator/>
      </w:r>
    </w:p>
  </w:footnote>
  <w:footnote w:type="continuationSeparator" w:id="0">
    <w:p w14:paraId="4179F4E8" w14:textId="77777777" w:rsidR="009C69EC" w:rsidRDefault="009C69EC">
      <w:r>
        <w:continuationSeparator/>
      </w:r>
    </w:p>
  </w:footnote>
  <w:footnote w:id="1">
    <w:p w14:paraId="3CC06525" w14:textId="77777777" w:rsidR="00220377" w:rsidRPr="00CD1648" w:rsidRDefault="00220377" w:rsidP="00983077">
      <w:pPr>
        <w:pStyle w:val="FootnoteText"/>
        <w:rPr>
          <w:rFonts w:ascii="Book Antiqua" w:hAnsi="Book Antiqua"/>
          <w:lang w:val="ru-RU"/>
        </w:rPr>
      </w:pPr>
      <w:r>
        <w:rPr>
          <w:rStyle w:val="FootnoteReference"/>
        </w:rPr>
        <w:footnoteRef/>
      </w:r>
      <w:r w:rsidRPr="008B3748">
        <w:rPr>
          <w:lang w:val="ru-RU"/>
        </w:rPr>
        <w:t xml:space="preserve"> </w:t>
      </w:r>
      <w:r w:rsidRPr="00CD1648">
        <w:rPr>
          <w:rFonts w:ascii="Book Antiqua" w:hAnsi="Book Antiqua"/>
          <w:lang w:val="ru-RU"/>
        </w:rPr>
        <w:t>Сл</w:t>
      </w:r>
      <w:r w:rsidRPr="00CD1648">
        <w:rPr>
          <w:rFonts w:ascii="Book Antiqua" w:hAnsi="Book Antiqua"/>
          <w:lang w:val="sr-Latn-CS"/>
        </w:rPr>
        <w:t xml:space="preserve">. </w:t>
      </w:r>
      <w:r w:rsidRPr="00CD1648">
        <w:rPr>
          <w:rFonts w:ascii="Book Antiqua" w:hAnsi="Book Antiqua"/>
          <w:lang w:val="ru-RU"/>
        </w:rPr>
        <w:t>гласник</w:t>
      </w:r>
      <w:r w:rsidRPr="00CD1648">
        <w:rPr>
          <w:rFonts w:ascii="Book Antiqua" w:hAnsi="Book Antiqua"/>
          <w:lang w:val="sr-Latn-CS"/>
        </w:rPr>
        <w:t xml:space="preserve"> </w:t>
      </w:r>
      <w:r w:rsidRPr="00CD1648">
        <w:rPr>
          <w:rFonts w:ascii="Book Antiqua" w:hAnsi="Book Antiqua"/>
          <w:lang w:val="ru-RU"/>
        </w:rPr>
        <w:t>РС</w:t>
      </w:r>
      <w:r w:rsidRPr="00CD1648">
        <w:rPr>
          <w:rFonts w:ascii="Book Antiqua" w:hAnsi="Book Antiqua"/>
          <w:lang w:val="sr-Cyrl-CS"/>
        </w:rPr>
        <w:t>,</w:t>
      </w:r>
      <w:r w:rsidRPr="00CD1648">
        <w:rPr>
          <w:rFonts w:ascii="Book Antiqua" w:hAnsi="Book Antiqua"/>
          <w:lang w:val="sr-Latn-CS"/>
        </w:rPr>
        <w:t xml:space="preserve"> </w:t>
      </w:r>
      <w:r w:rsidRPr="00CD1648">
        <w:rPr>
          <w:rFonts w:ascii="Book Antiqua" w:hAnsi="Book Antiqua"/>
          <w:lang w:val="ru-RU"/>
        </w:rPr>
        <w:t>бр</w:t>
      </w:r>
      <w:r w:rsidRPr="00CD1648">
        <w:rPr>
          <w:rFonts w:ascii="Book Antiqua" w:hAnsi="Book Antiqua"/>
          <w:lang w:val="sr-Latn-CS"/>
        </w:rPr>
        <w:t>. 98/06</w:t>
      </w:r>
      <w:r w:rsidRPr="00CD1648">
        <w:rPr>
          <w:rFonts w:ascii="Book Antiqua" w:hAnsi="Book Antiqua"/>
          <w:lang w:val="sr-Cyrl-CS"/>
        </w:rPr>
        <w:t>;</w:t>
      </w:r>
      <w:r w:rsidRPr="00CD1648">
        <w:rPr>
          <w:rFonts w:ascii="Book Antiqua" w:hAnsi="Book Antiqua"/>
          <w:lang w:val="sr-Latn-CS"/>
        </w:rPr>
        <w:t xml:space="preserve"> </w:t>
      </w:r>
    </w:p>
  </w:footnote>
  <w:footnote w:id="2">
    <w:p w14:paraId="3BF522CB" w14:textId="77777777" w:rsidR="00220377" w:rsidRPr="008B3748" w:rsidRDefault="00220377" w:rsidP="00983077">
      <w:pPr>
        <w:pStyle w:val="FootnoteText"/>
        <w:rPr>
          <w:lang w:val="ru-RU"/>
        </w:rPr>
      </w:pPr>
      <w:r w:rsidRPr="00CD1648">
        <w:rPr>
          <w:rStyle w:val="FootnoteReference"/>
          <w:rFonts w:ascii="Book Antiqua" w:hAnsi="Book Antiqua"/>
        </w:rPr>
        <w:footnoteRef/>
      </w:r>
      <w:r w:rsidRPr="00CD1648">
        <w:rPr>
          <w:rFonts w:ascii="Book Antiqua" w:hAnsi="Book Antiqua"/>
          <w:lang w:val="ru-RU"/>
        </w:rPr>
        <w:t xml:space="preserve"> Сл</w:t>
      </w:r>
      <w:r w:rsidRPr="00CD1648">
        <w:rPr>
          <w:rFonts w:ascii="Book Antiqua" w:hAnsi="Book Antiqua"/>
          <w:lang w:val="sr-Latn-CS"/>
        </w:rPr>
        <w:t xml:space="preserve">. </w:t>
      </w:r>
      <w:r w:rsidRPr="00CD1648">
        <w:rPr>
          <w:rFonts w:ascii="Book Antiqua" w:hAnsi="Book Antiqua"/>
          <w:lang w:val="ru-RU"/>
        </w:rPr>
        <w:t>гласник</w:t>
      </w:r>
      <w:r w:rsidRPr="00CD1648">
        <w:rPr>
          <w:rFonts w:ascii="Book Antiqua" w:hAnsi="Book Antiqua"/>
          <w:lang w:val="sr-Latn-CS"/>
        </w:rPr>
        <w:t xml:space="preserve"> </w:t>
      </w:r>
      <w:r w:rsidRPr="00CD1648">
        <w:rPr>
          <w:rFonts w:ascii="Book Antiqua" w:hAnsi="Book Antiqua"/>
          <w:lang w:val="ru-RU"/>
        </w:rPr>
        <w:t>РС</w:t>
      </w:r>
      <w:r w:rsidRPr="00CD1648">
        <w:rPr>
          <w:rFonts w:ascii="Book Antiqua" w:hAnsi="Book Antiqua"/>
          <w:lang w:val="sr-Cyrl-CS"/>
        </w:rPr>
        <w:t>,</w:t>
      </w:r>
      <w:r w:rsidRPr="00CD1648">
        <w:rPr>
          <w:rFonts w:ascii="Book Antiqua" w:hAnsi="Book Antiqua"/>
          <w:lang w:val="sr-Latn-CS"/>
        </w:rPr>
        <w:t xml:space="preserve"> </w:t>
      </w:r>
      <w:r w:rsidRPr="00CD1648">
        <w:rPr>
          <w:rFonts w:ascii="Book Antiqua" w:hAnsi="Book Antiqua"/>
          <w:lang w:val="ru-RU"/>
        </w:rPr>
        <w:t>бр</w:t>
      </w:r>
      <w:r w:rsidRPr="00CD1648">
        <w:rPr>
          <w:rFonts w:ascii="Book Antiqua" w:hAnsi="Book Antiqua"/>
          <w:lang w:val="sr-Latn-CS"/>
        </w:rPr>
        <w:t xml:space="preserve">. 79/05 </w:t>
      </w:r>
      <w:r w:rsidRPr="00CD1648">
        <w:rPr>
          <w:rFonts w:ascii="Book Antiqua" w:hAnsi="Book Antiqua"/>
          <w:lang w:val="ru-RU"/>
        </w:rPr>
        <w:t>и</w:t>
      </w:r>
      <w:r w:rsidRPr="00CD1648">
        <w:rPr>
          <w:rFonts w:ascii="Book Antiqua" w:hAnsi="Book Antiqua"/>
          <w:lang w:val="sr-Latn-CS"/>
        </w:rPr>
        <w:t xml:space="preserve"> 54/07</w:t>
      </w:r>
      <w:r w:rsidRPr="00CD1648">
        <w:rPr>
          <w:rFonts w:ascii="Book Antiqua" w:hAnsi="Book Antiqua"/>
          <w:lang w:val="sr-Cyrl-CS"/>
        </w:rPr>
        <w:t>;</w:t>
      </w:r>
      <w:r>
        <w:rPr>
          <w:rFonts w:ascii="Book Antiqua" w:hAnsi="Book Antiqua"/>
          <w:lang w:val="sr-Cyrl-RS"/>
        </w:rPr>
        <w:t xml:space="preserve"> </w:t>
      </w:r>
    </w:p>
  </w:footnote>
  <w:footnote w:id="3">
    <w:p w14:paraId="4644A43B" w14:textId="77777777" w:rsidR="006B4EB1" w:rsidRPr="00CD1648" w:rsidRDefault="006B4EB1">
      <w:pPr>
        <w:pStyle w:val="FootnoteText"/>
        <w:rPr>
          <w:rFonts w:ascii="Book Antiqua" w:hAnsi="Book Antiqua"/>
          <w:lang w:val="sr-Cyrl-RS"/>
        </w:rPr>
      </w:pPr>
      <w:r w:rsidRPr="00CD1648">
        <w:rPr>
          <w:rStyle w:val="FootnoteReference"/>
          <w:rFonts w:ascii="Book Antiqua" w:hAnsi="Book Antiqua"/>
        </w:rPr>
        <w:footnoteRef/>
      </w:r>
      <w:r w:rsidRPr="00CD1648">
        <w:rPr>
          <w:rFonts w:ascii="Book Antiqua" w:hAnsi="Book Antiqua"/>
        </w:rPr>
        <w:t xml:space="preserve"> </w:t>
      </w:r>
      <w:r w:rsidRPr="00CD1648">
        <w:rPr>
          <w:rFonts w:ascii="Book Antiqua" w:hAnsi="Book Antiqua"/>
          <w:lang w:val="sr-Cyrl-RS"/>
        </w:rPr>
        <w:t>Сл лист СРЈ, број 30/96</w:t>
      </w:r>
    </w:p>
  </w:footnote>
  <w:footnote w:id="4">
    <w:p w14:paraId="525D4725" w14:textId="77777777" w:rsidR="006B4EB1" w:rsidRPr="00CD1648" w:rsidRDefault="006B4EB1">
      <w:pPr>
        <w:pStyle w:val="FootnoteText"/>
        <w:rPr>
          <w:rFonts w:ascii="Book Antiqua" w:hAnsi="Book Antiqua"/>
          <w:lang w:val="sr-Cyrl-RS"/>
        </w:rPr>
      </w:pPr>
      <w:r w:rsidRPr="00CD1648">
        <w:rPr>
          <w:rStyle w:val="FootnoteReference"/>
          <w:rFonts w:ascii="Book Antiqua" w:hAnsi="Book Antiqua"/>
        </w:rPr>
        <w:footnoteRef/>
      </w:r>
      <w:r w:rsidRPr="00CD1648">
        <w:rPr>
          <w:rFonts w:ascii="Book Antiqua" w:hAnsi="Book Antiqua"/>
        </w:rPr>
        <w:t xml:space="preserve"> </w:t>
      </w:r>
      <w:r w:rsidRPr="00CD1648">
        <w:rPr>
          <w:rFonts w:ascii="Book Antiqua" w:hAnsi="Book Antiqua"/>
          <w:lang w:val="sr-Cyrl-RS"/>
        </w:rPr>
        <w:t>Сл гласник РС 52/96</w:t>
      </w:r>
    </w:p>
  </w:footnote>
  <w:footnote w:id="5">
    <w:p w14:paraId="5F7F3CDE" w14:textId="77777777" w:rsidR="00220377" w:rsidRPr="00CD1648" w:rsidRDefault="00220377">
      <w:pPr>
        <w:pStyle w:val="FootnoteText"/>
        <w:rPr>
          <w:rFonts w:ascii="Book Antiqua" w:hAnsi="Book Antiqua"/>
          <w:lang w:val="sr-Cyrl-RS"/>
        </w:rPr>
      </w:pPr>
      <w:r w:rsidRPr="00CD1648">
        <w:rPr>
          <w:rStyle w:val="FootnoteReference"/>
          <w:rFonts w:ascii="Book Antiqua" w:hAnsi="Book Antiqua"/>
        </w:rPr>
        <w:footnoteRef/>
      </w:r>
      <w:r w:rsidRPr="00CD1648">
        <w:rPr>
          <w:rFonts w:ascii="Book Antiqua" w:hAnsi="Book Antiqua"/>
          <w:lang w:val="sr-Cyrl-RS"/>
        </w:rPr>
        <w:t xml:space="preserve"> </w:t>
      </w:r>
      <w:r w:rsidRPr="00CD1648">
        <w:rPr>
          <w:rFonts w:ascii="Book Antiqua" w:hAnsi="Book Antiqua"/>
        </w:rPr>
        <w:t xml:space="preserve">Сл. гласник РС", бр. 34/2003, 64/2004 - одлука УСРС, 84/2004 - др. закон, 85/2005, 101/2005 - др. закон, 63/2006 - одлука УСРС, 5/2009, 107/2009, 101/2010, 93/2012, 62/2013, 108/2013, 75/2014, 142/2014 и 73/2018) </w:t>
      </w:r>
    </w:p>
  </w:footnote>
  <w:footnote w:id="6">
    <w:p w14:paraId="2F4EF61A" w14:textId="77777777" w:rsidR="00220377" w:rsidRPr="00B676A7" w:rsidRDefault="00220377">
      <w:pPr>
        <w:pStyle w:val="FootnoteText"/>
        <w:rPr>
          <w:lang w:val="sr-Cyrl-RS"/>
        </w:rPr>
      </w:pPr>
      <w:r w:rsidRPr="00CD1648">
        <w:rPr>
          <w:rStyle w:val="FootnoteReference"/>
          <w:rFonts w:ascii="Book Antiqua" w:hAnsi="Book Antiqua"/>
        </w:rPr>
        <w:footnoteRef/>
      </w:r>
      <w:r w:rsidRPr="00CD1648">
        <w:rPr>
          <w:rFonts w:ascii="Book Antiqua" w:hAnsi="Book Antiqua"/>
        </w:rPr>
        <w:t xml:space="preserve"> Сл. гласник РС", бр. 18/2016</w:t>
      </w:r>
      <w:r w:rsidRPr="00B676A7">
        <w:t xml:space="preserve">                             </w:t>
      </w:r>
    </w:p>
  </w:footnote>
  <w:footnote w:id="7">
    <w:p w14:paraId="03441B0A" w14:textId="08CDB551" w:rsidR="000B6D96" w:rsidRPr="000B6D96" w:rsidRDefault="000B6D96">
      <w:pPr>
        <w:pStyle w:val="FootnoteText"/>
        <w:rPr>
          <w:lang w:val="sr-Cyrl-RS"/>
        </w:rPr>
      </w:pPr>
      <w:r>
        <w:rPr>
          <w:rStyle w:val="FootnoteReference"/>
        </w:rPr>
        <w:footnoteRef/>
      </w:r>
      <w:r>
        <w:t xml:space="preserve"> </w:t>
      </w:r>
      <w:r w:rsidR="001A7011">
        <w:t>Закон</w:t>
      </w:r>
      <w:r w:rsidRPr="000B6D96">
        <w:t xml:space="preserve"> о основама пензијског и инвалидског осигурања и Зако</w:t>
      </w:r>
      <w:r w:rsidR="001A7011">
        <w:t xml:space="preserve">н о пензијском и инвалидском </w:t>
      </w:r>
      <w:r w:rsidRPr="000B6D96">
        <w:t>осигурању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7276C" w14:textId="1ACEC1CA" w:rsidR="00220377" w:rsidRDefault="00220377" w:rsidP="00FE2A21">
    <w:pPr>
      <w:pStyle w:val="Header"/>
      <w:tabs>
        <w:tab w:val="clear" w:pos="8640"/>
        <w:tab w:val="right" w:pos="9360"/>
      </w:tabs>
      <w:rPr>
        <w:rStyle w:val="PageNumber"/>
      </w:rPr>
    </w:pP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1D5383">
      <w:rPr>
        <w:rStyle w:val="PageNumber"/>
        <w:noProof/>
      </w:rPr>
      <w:t>4</w:t>
    </w:r>
    <w:r>
      <w:rPr>
        <w:rStyle w:val="PageNumber"/>
      </w:rPr>
      <w:fldChar w:fldCharType="end"/>
    </w:r>
  </w:p>
  <w:p w14:paraId="1D801CD9" w14:textId="77777777" w:rsidR="00220377" w:rsidRPr="00AA62CD" w:rsidRDefault="00220377">
    <w:pPr>
      <w:pStyle w:val="Header"/>
      <w:rPr>
        <w:lang w:val="en-US"/>
      </w:rPr>
    </w:pPr>
    <w:r>
      <w:rPr>
        <w:lang w:val="en-US"/>
      </w:rPr>
      <w:t>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0A0" w:firstRow="1" w:lastRow="0" w:firstColumn="1" w:lastColumn="0" w:noHBand="0" w:noVBand="0"/>
    </w:tblPr>
    <w:tblGrid>
      <w:gridCol w:w="3600"/>
      <w:gridCol w:w="2520"/>
      <w:gridCol w:w="3240"/>
    </w:tblGrid>
    <w:tr w:rsidR="00220377" w:rsidRPr="00A0248D" w14:paraId="44EB5280" w14:textId="77777777">
      <w:tc>
        <w:tcPr>
          <w:tcW w:w="3600" w:type="dxa"/>
        </w:tcPr>
        <w:p w14:paraId="5F5F1999" w14:textId="77777777" w:rsidR="00220377" w:rsidRPr="00A0248D" w:rsidRDefault="00FF7BDF" w:rsidP="00DE33FD">
          <w:pPr>
            <w:tabs>
              <w:tab w:val="left" w:pos="552"/>
              <w:tab w:val="center" w:pos="1368"/>
            </w:tabs>
            <w:jc w:val="center"/>
            <w:rPr>
              <w:rFonts w:ascii="Book Antiqua" w:hAnsi="Book Antiqua"/>
              <w:spacing w:val="6"/>
              <w:szCs w:val="22"/>
            </w:rPr>
          </w:pPr>
          <w:r>
            <w:rPr>
              <w:noProof/>
              <w:lang w:val="en-US"/>
            </w:rPr>
            <w:drawing>
              <wp:inline distT="0" distB="0" distL="0" distR="0" wp14:anchorId="27FAE79E" wp14:editId="5F9451CB">
                <wp:extent cx="476250" cy="942975"/>
                <wp:effectExtent l="0" t="0" r="0" b="9525"/>
                <wp:docPr id="1" name="Picture 1"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942975"/>
                        </a:xfrm>
                        <a:prstGeom prst="rect">
                          <a:avLst/>
                        </a:prstGeom>
                        <a:noFill/>
                        <a:ln>
                          <a:noFill/>
                        </a:ln>
                      </pic:spPr>
                    </pic:pic>
                  </a:graphicData>
                </a:graphic>
              </wp:inline>
            </w:drawing>
          </w:r>
        </w:p>
      </w:tc>
      <w:tc>
        <w:tcPr>
          <w:tcW w:w="2520" w:type="dxa"/>
        </w:tcPr>
        <w:p w14:paraId="5E65DE38" w14:textId="77777777" w:rsidR="00220377" w:rsidRPr="00A0248D" w:rsidRDefault="00220377" w:rsidP="00DE33FD">
          <w:pPr>
            <w:rPr>
              <w:rFonts w:ascii="Book Antiqua" w:hAnsi="Book Antiqua"/>
              <w:spacing w:val="6"/>
              <w:szCs w:val="22"/>
            </w:rPr>
          </w:pPr>
        </w:p>
      </w:tc>
      <w:tc>
        <w:tcPr>
          <w:tcW w:w="3240" w:type="dxa"/>
          <w:vMerge w:val="restart"/>
        </w:tcPr>
        <w:p w14:paraId="050AE9CE" w14:textId="77777777" w:rsidR="00220377" w:rsidRPr="00A0248D" w:rsidRDefault="00220377" w:rsidP="00DE33FD">
          <w:pPr>
            <w:jc w:val="center"/>
            <w:rPr>
              <w:rFonts w:ascii="Book Antiqua" w:hAnsi="Book Antiqua"/>
              <w:spacing w:val="6"/>
              <w:szCs w:val="22"/>
              <w:lang w:val="sr-Latn-CS"/>
            </w:rPr>
          </w:pPr>
        </w:p>
        <w:p w14:paraId="0EB8470D" w14:textId="77777777" w:rsidR="00220377" w:rsidRPr="00A0248D" w:rsidRDefault="00220377" w:rsidP="00DE33FD">
          <w:pPr>
            <w:jc w:val="center"/>
            <w:rPr>
              <w:rFonts w:ascii="Book Antiqua" w:hAnsi="Book Antiqua"/>
              <w:spacing w:val="6"/>
              <w:szCs w:val="22"/>
              <w:lang w:val="sr-Latn-CS"/>
            </w:rPr>
          </w:pPr>
        </w:p>
        <w:p w14:paraId="4E8A6E93" w14:textId="77777777" w:rsidR="00220377" w:rsidRPr="00A0248D" w:rsidRDefault="00220377" w:rsidP="00DE33FD">
          <w:pPr>
            <w:tabs>
              <w:tab w:val="left" w:pos="348"/>
              <w:tab w:val="center" w:pos="1584"/>
            </w:tabs>
            <w:rPr>
              <w:rFonts w:ascii="Book Antiqua" w:hAnsi="Book Antiqua"/>
              <w:spacing w:val="6"/>
              <w:szCs w:val="22"/>
            </w:rPr>
          </w:pPr>
          <w:r w:rsidRPr="00A0248D">
            <w:rPr>
              <w:rFonts w:ascii="Book Antiqua" w:hAnsi="Book Antiqua"/>
              <w:spacing w:val="6"/>
              <w:szCs w:val="22"/>
            </w:rPr>
            <w:tab/>
          </w:r>
          <w:r w:rsidRPr="00A0248D">
            <w:rPr>
              <w:rFonts w:ascii="Book Antiqua" w:hAnsi="Book Antiqua"/>
              <w:spacing w:val="6"/>
              <w:szCs w:val="22"/>
            </w:rPr>
            <w:tab/>
          </w:r>
          <w:r w:rsidR="00FF7BDF">
            <w:rPr>
              <w:rFonts w:ascii="Book Antiqua" w:hAnsi="Book Antiqua"/>
              <w:noProof/>
              <w:spacing w:val="6"/>
              <w:szCs w:val="22"/>
              <w:lang w:val="en-US"/>
            </w:rPr>
            <w:drawing>
              <wp:inline distT="0" distB="0" distL="0" distR="0" wp14:anchorId="5812C355" wp14:editId="62DC694C">
                <wp:extent cx="1419225" cy="1076325"/>
                <wp:effectExtent l="0" t="0" r="9525" b="9525"/>
                <wp:docPr id="2" name="Picture 2" descr="Ombudsman%20Logo%20F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budsman%20Logo%20Final[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1076325"/>
                        </a:xfrm>
                        <a:prstGeom prst="rect">
                          <a:avLst/>
                        </a:prstGeom>
                        <a:noFill/>
                        <a:ln>
                          <a:noFill/>
                        </a:ln>
                      </pic:spPr>
                    </pic:pic>
                  </a:graphicData>
                </a:graphic>
              </wp:inline>
            </w:drawing>
          </w:r>
        </w:p>
        <w:p w14:paraId="2FC0E7BA" w14:textId="77777777" w:rsidR="00220377" w:rsidRPr="00A0248D" w:rsidRDefault="00220377" w:rsidP="00DE33FD">
          <w:pPr>
            <w:jc w:val="center"/>
            <w:rPr>
              <w:rFonts w:ascii="Book Antiqua" w:hAnsi="Book Antiqua"/>
              <w:spacing w:val="6"/>
              <w:szCs w:val="22"/>
            </w:rPr>
          </w:pPr>
        </w:p>
        <w:p w14:paraId="16869ABF" w14:textId="77777777" w:rsidR="00220377" w:rsidRPr="00A0248D" w:rsidRDefault="00220377" w:rsidP="00DE33FD">
          <w:pPr>
            <w:jc w:val="center"/>
            <w:rPr>
              <w:rFonts w:ascii="Book Antiqua" w:hAnsi="Book Antiqua"/>
              <w:spacing w:val="6"/>
              <w:szCs w:val="22"/>
            </w:rPr>
          </w:pPr>
        </w:p>
      </w:tc>
    </w:tr>
    <w:tr w:rsidR="00220377" w:rsidRPr="00A0248D" w14:paraId="3A68606E" w14:textId="77777777">
      <w:tc>
        <w:tcPr>
          <w:tcW w:w="3600" w:type="dxa"/>
          <w:tcBorders>
            <w:bottom w:val="single" w:sz="4" w:space="0" w:color="auto"/>
          </w:tcBorders>
        </w:tcPr>
        <w:p w14:paraId="12C8CC6C" w14:textId="77777777" w:rsidR="00220377" w:rsidRPr="00A0248D" w:rsidRDefault="00A1451D" w:rsidP="00A1451D">
          <w:pPr>
            <w:rPr>
              <w:rFonts w:ascii="Georgia" w:eastAsia="Arial Unicode MS" w:hAnsi="Georgia" w:cs="Arial Unicode MS"/>
              <w:b/>
              <w:bCs/>
              <w:szCs w:val="22"/>
              <w:lang w:val="ru-RU"/>
            </w:rPr>
          </w:pPr>
          <w:r>
            <w:rPr>
              <w:rFonts w:ascii="Georgia" w:eastAsia="Arial Unicode MS" w:hAnsi="Georgia" w:cs="Arial Unicode MS"/>
              <w:b/>
              <w:bCs/>
              <w:szCs w:val="22"/>
              <w:lang w:val="sr-Cyrl-RS"/>
            </w:rPr>
            <w:t xml:space="preserve">    </w:t>
          </w:r>
          <w:r w:rsidR="00220377" w:rsidRPr="00A0248D">
            <w:rPr>
              <w:rFonts w:ascii="Georgia" w:eastAsia="Arial Unicode MS" w:hAnsi="Georgia" w:cs="Arial Unicode MS"/>
              <w:b/>
              <w:bCs/>
              <w:szCs w:val="22"/>
              <w:lang w:val="sr-Cyrl-BA"/>
            </w:rPr>
            <w:t>РЕПУБЛИКА СРБИЈА</w:t>
          </w:r>
        </w:p>
        <w:p w14:paraId="3C570F7F" w14:textId="77777777" w:rsidR="00220377" w:rsidRPr="00A0248D" w:rsidRDefault="00220377" w:rsidP="00C01C08">
          <w:pPr>
            <w:jc w:val="center"/>
            <w:rPr>
              <w:rFonts w:ascii="Georgia" w:eastAsia="Arial Unicode MS" w:hAnsi="Georgia" w:cs="Arial Unicode MS"/>
              <w:b/>
              <w:bCs/>
              <w:szCs w:val="22"/>
              <w:lang w:val="sr-Latn-CS"/>
            </w:rPr>
          </w:pPr>
          <w:r w:rsidRPr="00A0248D">
            <w:rPr>
              <w:rFonts w:ascii="Georgia" w:eastAsia="Arial Unicode MS" w:hAnsi="Georgia" w:cs="Arial Unicode MS"/>
              <w:b/>
              <w:bCs/>
              <w:szCs w:val="22"/>
              <w:lang w:val="sr-Cyrl-BA"/>
            </w:rPr>
            <w:t>ЗАШТИТНИК ГРАЂАНА</w:t>
          </w:r>
        </w:p>
        <w:p w14:paraId="72FA40D1" w14:textId="77777777" w:rsidR="00220377" w:rsidRPr="00983077" w:rsidRDefault="00220377" w:rsidP="00C01C08">
          <w:pPr>
            <w:jc w:val="center"/>
            <w:rPr>
              <w:rFonts w:ascii="Georgia" w:eastAsia="Arial Unicode MS" w:hAnsi="Georgia" w:cs="Arial Unicode MS"/>
              <w:bCs/>
              <w:szCs w:val="22"/>
              <w:lang w:val="sr-Cyrl-CS"/>
            </w:rPr>
          </w:pPr>
          <w:r>
            <w:rPr>
              <w:rFonts w:ascii="Georgia" w:eastAsia="Arial Unicode MS" w:hAnsi="Georgia" w:cs="Arial Unicode MS"/>
              <w:bCs/>
              <w:szCs w:val="22"/>
              <w:lang w:val="sr-Cyrl-CS"/>
            </w:rPr>
            <w:t>55</w:t>
          </w:r>
          <w:r w:rsidRPr="00A0248D">
            <w:rPr>
              <w:rFonts w:ascii="Georgia" w:eastAsia="Arial Unicode MS" w:hAnsi="Georgia" w:cs="Arial Unicode MS"/>
              <w:bCs/>
              <w:szCs w:val="22"/>
            </w:rPr>
            <w:t>–</w:t>
          </w:r>
          <w:r>
            <w:rPr>
              <w:rFonts w:ascii="Georgia" w:eastAsia="Arial Unicode MS" w:hAnsi="Georgia" w:cs="Arial Unicode MS"/>
              <w:bCs/>
              <w:szCs w:val="22"/>
              <w:lang w:val="sr-Cyrl-CS"/>
            </w:rPr>
            <w:t>2147</w:t>
          </w:r>
          <w:r>
            <w:rPr>
              <w:rFonts w:ascii="Georgia" w:eastAsia="Arial Unicode MS" w:hAnsi="Georgia" w:cs="Arial Unicode MS"/>
              <w:bCs/>
              <w:szCs w:val="22"/>
            </w:rPr>
            <w:t>/1</w:t>
          </w:r>
          <w:r>
            <w:rPr>
              <w:rFonts w:ascii="Georgia" w:eastAsia="Arial Unicode MS" w:hAnsi="Georgia" w:cs="Arial Unicode MS"/>
              <w:bCs/>
              <w:szCs w:val="22"/>
              <w:lang w:val="sr-Cyrl-CS"/>
            </w:rPr>
            <w:t>5</w:t>
          </w:r>
        </w:p>
        <w:p w14:paraId="05958F49" w14:textId="77777777" w:rsidR="00220377" w:rsidRPr="00983077" w:rsidRDefault="00220377" w:rsidP="00983077">
          <w:pPr>
            <w:jc w:val="center"/>
            <w:rPr>
              <w:rFonts w:ascii="Georgia" w:eastAsia="Arial Unicode MS" w:hAnsi="Georgia" w:cs="Arial Unicode MS"/>
              <w:bCs/>
              <w:szCs w:val="22"/>
              <w:lang w:val="sr-Cyrl-BA"/>
            </w:rPr>
          </w:pPr>
          <w:r>
            <w:rPr>
              <w:rFonts w:ascii="Georgia" w:eastAsia="Arial Unicode MS" w:hAnsi="Georgia" w:cs="Arial Unicode MS"/>
              <w:bCs/>
              <w:szCs w:val="22"/>
              <w:lang w:val="sr-Cyrl-BA"/>
            </w:rPr>
            <w:t>Б е о г р а д</w:t>
          </w:r>
        </w:p>
      </w:tc>
      <w:tc>
        <w:tcPr>
          <w:tcW w:w="2520" w:type="dxa"/>
          <w:tcBorders>
            <w:bottom w:val="single" w:sz="4" w:space="0" w:color="auto"/>
          </w:tcBorders>
        </w:tcPr>
        <w:p w14:paraId="55A692A6" w14:textId="77777777" w:rsidR="00220377" w:rsidRPr="00A0248D" w:rsidRDefault="00220377" w:rsidP="00DE33FD">
          <w:pPr>
            <w:rPr>
              <w:rFonts w:ascii="Book Antiqua" w:hAnsi="Book Antiqua"/>
              <w:spacing w:val="6"/>
              <w:szCs w:val="22"/>
            </w:rPr>
          </w:pPr>
        </w:p>
      </w:tc>
      <w:tc>
        <w:tcPr>
          <w:tcW w:w="3240" w:type="dxa"/>
          <w:vMerge/>
          <w:tcBorders>
            <w:bottom w:val="single" w:sz="4" w:space="0" w:color="auto"/>
          </w:tcBorders>
        </w:tcPr>
        <w:p w14:paraId="7254CDCF" w14:textId="77777777" w:rsidR="00220377" w:rsidRPr="00A0248D" w:rsidRDefault="00220377" w:rsidP="00DE33FD">
          <w:pPr>
            <w:rPr>
              <w:rFonts w:ascii="Book Antiqua" w:hAnsi="Book Antiqua"/>
              <w:spacing w:val="6"/>
              <w:szCs w:val="22"/>
            </w:rPr>
          </w:pPr>
        </w:p>
      </w:tc>
    </w:tr>
    <w:tr w:rsidR="00220377" w:rsidRPr="00A0248D" w14:paraId="2ADABE65" w14:textId="77777777">
      <w:tc>
        <w:tcPr>
          <w:tcW w:w="3600" w:type="dxa"/>
          <w:tcBorders>
            <w:top w:val="single" w:sz="4" w:space="0" w:color="auto"/>
          </w:tcBorders>
        </w:tcPr>
        <w:p w14:paraId="51483AE5" w14:textId="0F0ACBAE" w:rsidR="001D5383" w:rsidRPr="001D5383" w:rsidRDefault="001D5383" w:rsidP="001D5383">
          <w:pPr>
            <w:rPr>
              <w:rFonts w:ascii="Georgia" w:hAnsi="Georgia"/>
              <w:sz w:val="22"/>
              <w:szCs w:val="22"/>
            </w:rPr>
          </w:pPr>
          <w:r>
            <w:rPr>
              <w:rFonts w:ascii="Georgia" w:hAnsi="Georgia"/>
              <w:sz w:val="22"/>
              <w:szCs w:val="22"/>
            </w:rPr>
            <w:t xml:space="preserve">дел.бр. 38132 </w:t>
          </w:r>
          <w:r w:rsidR="00220377" w:rsidRPr="001D5383">
            <w:rPr>
              <w:rFonts w:ascii="Georgia" w:hAnsi="Georgia"/>
              <w:sz w:val="22"/>
              <w:szCs w:val="22"/>
            </w:rPr>
            <w:t>датум</w:t>
          </w:r>
          <w:r>
            <w:rPr>
              <w:rFonts w:ascii="Georgia" w:hAnsi="Georgia"/>
              <w:sz w:val="22"/>
              <w:szCs w:val="22"/>
            </w:rPr>
            <w:t xml:space="preserve"> 30.11.2018. </w:t>
          </w:r>
        </w:p>
      </w:tc>
      <w:tc>
        <w:tcPr>
          <w:tcW w:w="2520" w:type="dxa"/>
          <w:tcBorders>
            <w:top w:val="single" w:sz="4" w:space="0" w:color="auto"/>
          </w:tcBorders>
        </w:tcPr>
        <w:p w14:paraId="5B084259" w14:textId="77777777" w:rsidR="00220377" w:rsidRPr="00A0248D" w:rsidRDefault="00220377" w:rsidP="00DE33FD">
          <w:pPr>
            <w:rPr>
              <w:rFonts w:ascii="Book Antiqua" w:hAnsi="Book Antiqua"/>
              <w:spacing w:val="6"/>
              <w:szCs w:val="22"/>
            </w:rPr>
          </w:pPr>
        </w:p>
      </w:tc>
      <w:tc>
        <w:tcPr>
          <w:tcW w:w="3240" w:type="dxa"/>
          <w:tcBorders>
            <w:top w:val="single" w:sz="4" w:space="0" w:color="auto"/>
          </w:tcBorders>
        </w:tcPr>
        <w:p w14:paraId="66E64465" w14:textId="77777777" w:rsidR="00220377" w:rsidRPr="00A0248D" w:rsidRDefault="00220377" w:rsidP="00DE33FD">
          <w:pPr>
            <w:rPr>
              <w:rFonts w:ascii="Book Antiqua" w:hAnsi="Book Antiqua"/>
              <w:spacing w:val="6"/>
              <w:szCs w:val="22"/>
            </w:rPr>
          </w:pPr>
        </w:p>
      </w:tc>
    </w:tr>
  </w:tbl>
  <w:p w14:paraId="24C6EB28" w14:textId="77777777" w:rsidR="00220377" w:rsidRPr="00312ADF" w:rsidRDefault="00220377" w:rsidP="00312AD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BD0144"/>
    <w:multiLevelType w:val="hybridMultilevel"/>
    <w:tmpl w:val="E6C6F98C"/>
    <w:lvl w:ilvl="0" w:tplc="017A0EBE">
      <w:start w:val="27"/>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17A3E90"/>
    <w:multiLevelType w:val="hybridMultilevel"/>
    <w:tmpl w:val="2E3ADAE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64FA0A96"/>
    <w:multiLevelType w:val="hybridMultilevel"/>
    <w:tmpl w:val="8CC2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A3"/>
    <w:rsid w:val="000063C9"/>
    <w:rsid w:val="0003269E"/>
    <w:rsid w:val="000367F9"/>
    <w:rsid w:val="000746CF"/>
    <w:rsid w:val="0008462F"/>
    <w:rsid w:val="00085F78"/>
    <w:rsid w:val="00090AEE"/>
    <w:rsid w:val="000A01EA"/>
    <w:rsid w:val="000B0D0B"/>
    <w:rsid w:val="000B6D96"/>
    <w:rsid w:val="000B6FA2"/>
    <w:rsid w:val="000F3CB5"/>
    <w:rsid w:val="00100E97"/>
    <w:rsid w:val="0010758A"/>
    <w:rsid w:val="001154AC"/>
    <w:rsid w:val="00122E93"/>
    <w:rsid w:val="0012556A"/>
    <w:rsid w:val="001841E1"/>
    <w:rsid w:val="001940B7"/>
    <w:rsid w:val="001A0031"/>
    <w:rsid w:val="001A505B"/>
    <w:rsid w:val="001A7011"/>
    <w:rsid w:val="001B02AA"/>
    <w:rsid w:val="001B02F9"/>
    <w:rsid w:val="001C6282"/>
    <w:rsid w:val="001D5383"/>
    <w:rsid w:val="001D72B0"/>
    <w:rsid w:val="001E2349"/>
    <w:rsid w:val="001F7336"/>
    <w:rsid w:val="00204EFB"/>
    <w:rsid w:val="00212CD3"/>
    <w:rsid w:val="00220377"/>
    <w:rsid w:val="002519D1"/>
    <w:rsid w:val="002553F1"/>
    <w:rsid w:val="002722C9"/>
    <w:rsid w:val="002A23C5"/>
    <w:rsid w:val="002B17CD"/>
    <w:rsid w:val="002B53D8"/>
    <w:rsid w:val="002D13D2"/>
    <w:rsid w:val="002D54CD"/>
    <w:rsid w:val="002D7740"/>
    <w:rsid w:val="002E3628"/>
    <w:rsid w:val="002E408F"/>
    <w:rsid w:val="002E4845"/>
    <w:rsid w:val="002E7C86"/>
    <w:rsid w:val="00311365"/>
    <w:rsid w:val="00312ADF"/>
    <w:rsid w:val="00321BAF"/>
    <w:rsid w:val="00327E62"/>
    <w:rsid w:val="003343CB"/>
    <w:rsid w:val="00340F80"/>
    <w:rsid w:val="003556F6"/>
    <w:rsid w:val="003641F9"/>
    <w:rsid w:val="003B0AC2"/>
    <w:rsid w:val="003D3A87"/>
    <w:rsid w:val="003F518B"/>
    <w:rsid w:val="00435738"/>
    <w:rsid w:val="0046613C"/>
    <w:rsid w:val="00482A32"/>
    <w:rsid w:val="004C090F"/>
    <w:rsid w:val="004C561A"/>
    <w:rsid w:val="004E16AB"/>
    <w:rsid w:val="004F1048"/>
    <w:rsid w:val="00502835"/>
    <w:rsid w:val="00542E9A"/>
    <w:rsid w:val="00577A0C"/>
    <w:rsid w:val="005837EA"/>
    <w:rsid w:val="0058598B"/>
    <w:rsid w:val="00595837"/>
    <w:rsid w:val="005B0F8E"/>
    <w:rsid w:val="005C73A3"/>
    <w:rsid w:val="005D3538"/>
    <w:rsid w:val="005E50BB"/>
    <w:rsid w:val="005F07E7"/>
    <w:rsid w:val="005F1264"/>
    <w:rsid w:val="005F3ACE"/>
    <w:rsid w:val="005F524B"/>
    <w:rsid w:val="00614040"/>
    <w:rsid w:val="00634B6B"/>
    <w:rsid w:val="00641647"/>
    <w:rsid w:val="006A16FE"/>
    <w:rsid w:val="006A2AE3"/>
    <w:rsid w:val="006B1D36"/>
    <w:rsid w:val="006B4EB1"/>
    <w:rsid w:val="006D0FBC"/>
    <w:rsid w:val="006F5303"/>
    <w:rsid w:val="00707068"/>
    <w:rsid w:val="00723665"/>
    <w:rsid w:val="00733185"/>
    <w:rsid w:val="007339C1"/>
    <w:rsid w:val="0075017B"/>
    <w:rsid w:val="00762438"/>
    <w:rsid w:val="007B48C7"/>
    <w:rsid w:val="007E10F1"/>
    <w:rsid w:val="007F7426"/>
    <w:rsid w:val="008007B7"/>
    <w:rsid w:val="00817521"/>
    <w:rsid w:val="008247D1"/>
    <w:rsid w:val="0084454E"/>
    <w:rsid w:val="008544E4"/>
    <w:rsid w:val="00866364"/>
    <w:rsid w:val="008B5E74"/>
    <w:rsid w:val="00901471"/>
    <w:rsid w:val="009302F6"/>
    <w:rsid w:val="00941D6C"/>
    <w:rsid w:val="009712A7"/>
    <w:rsid w:val="009804E6"/>
    <w:rsid w:val="00983077"/>
    <w:rsid w:val="009937D9"/>
    <w:rsid w:val="009C191E"/>
    <w:rsid w:val="009C5BBF"/>
    <w:rsid w:val="009C69EC"/>
    <w:rsid w:val="009D3736"/>
    <w:rsid w:val="00A1451D"/>
    <w:rsid w:val="00A25A9F"/>
    <w:rsid w:val="00A31D6F"/>
    <w:rsid w:val="00A43B14"/>
    <w:rsid w:val="00A52A4A"/>
    <w:rsid w:val="00A60DC0"/>
    <w:rsid w:val="00A703A3"/>
    <w:rsid w:val="00A716B2"/>
    <w:rsid w:val="00AA62CD"/>
    <w:rsid w:val="00AA6D17"/>
    <w:rsid w:val="00AB0AAF"/>
    <w:rsid w:val="00AB198F"/>
    <w:rsid w:val="00AB1A3F"/>
    <w:rsid w:val="00AB2D1D"/>
    <w:rsid w:val="00AB454A"/>
    <w:rsid w:val="00AC010F"/>
    <w:rsid w:val="00AC3A42"/>
    <w:rsid w:val="00AD56A2"/>
    <w:rsid w:val="00AF51CF"/>
    <w:rsid w:val="00AF75D2"/>
    <w:rsid w:val="00B02752"/>
    <w:rsid w:val="00B159FF"/>
    <w:rsid w:val="00B17997"/>
    <w:rsid w:val="00B450F6"/>
    <w:rsid w:val="00B676A7"/>
    <w:rsid w:val="00B6789D"/>
    <w:rsid w:val="00B80921"/>
    <w:rsid w:val="00BB5D06"/>
    <w:rsid w:val="00BB6DB3"/>
    <w:rsid w:val="00BC026B"/>
    <w:rsid w:val="00BE0E89"/>
    <w:rsid w:val="00BE55CE"/>
    <w:rsid w:val="00BF2D98"/>
    <w:rsid w:val="00BF596D"/>
    <w:rsid w:val="00C001F4"/>
    <w:rsid w:val="00C00F79"/>
    <w:rsid w:val="00C01C08"/>
    <w:rsid w:val="00C03A75"/>
    <w:rsid w:val="00C16A2F"/>
    <w:rsid w:val="00C400D1"/>
    <w:rsid w:val="00C6622E"/>
    <w:rsid w:val="00C7651B"/>
    <w:rsid w:val="00C83EFD"/>
    <w:rsid w:val="00CA4A8F"/>
    <w:rsid w:val="00CA6439"/>
    <w:rsid w:val="00CC5E97"/>
    <w:rsid w:val="00CD1648"/>
    <w:rsid w:val="00CE388F"/>
    <w:rsid w:val="00CE5358"/>
    <w:rsid w:val="00D0181F"/>
    <w:rsid w:val="00D07F80"/>
    <w:rsid w:val="00D362DE"/>
    <w:rsid w:val="00D478A1"/>
    <w:rsid w:val="00D546FB"/>
    <w:rsid w:val="00D66925"/>
    <w:rsid w:val="00D72E5D"/>
    <w:rsid w:val="00D8540A"/>
    <w:rsid w:val="00D877CE"/>
    <w:rsid w:val="00DE33FD"/>
    <w:rsid w:val="00DF231E"/>
    <w:rsid w:val="00E03876"/>
    <w:rsid w:val="00E13AA2"/>
    <w:rsid w:val="00E23754"/>
    <w:rsid w:val="00E2497D"/>
    <w:rsid w:val="00E364EC"/>
    <w:rsid w:val="00E43615"/>
    <w:rsid w:val="00E4364C"/>
    <w:rsid w:val="00E77B9D"/>
    <w:rsid w:val="00E81B56"/>
    <w:rsid w:val="00E848B5"/>
    <w:rsid w:val="00EB6FAF"/>
    <w:rsid w:val="00EC2569"/>
    <w:rsid w:val="00EC31DF"/>
    <w:rsid w:val="00EC7107"/>
    <w:rsid w:val="00ED71C9"/>
    <w:rsid w:val="00EE2772"/>
    <w:rsid w:val="00EF473A"/>
    <w:rsid w:val="00F21D19"/>
    <w:rsid w:val="00F265D2"/>
    <w:rsid w:val="00F37ABE"/>
    <w:rsid w:val="00F530CE"/>
    <w:rsid w:val="00F54E41"/>
    <w:rsid w:val="00F932F3"/>
    <w:rsid w:val="00F953F6"/>
    <w:rsid w:val="00F958D4"/>
    <w:rsid w:val="00FA35DD"/>
    <w:rsid w:val="00FD2B5D"/>
    <w:rsid w:val="00FE10DF"/>
    <w:rsid w:val="00FE2A21"/>
    <w:rsid w:val="00FE52BD"/>
    <w:rsid w:val="00FF0A39"/>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C86F2"/>
  <w15:chartTrackingRefBased/>
  <w15:docId w15:val="{7D6019DC-1703-4539-ACE7-3244769E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077"/>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1471"/>
    <w:pPr>
      <w:tabs>
        <w:tab w:val="center" w:pos="4320"/>
        <w:tab w:val="right" w:pos="8640"/>
      </w:tabs>
    </w:pPr>
  </w:style>
  <w:style w:type="paragraph" w:styleId="Footer">
    <w:name w:val="footer"/>
    <w:basedOn w:val="Normal"/>
    <w:rsid w:val="00901471"/>
    <w:pPr>
      <w:tabs>
        <w:tab w:val="center" w:pos="4320"/>
        <w:tab w:val="right" w:pos="8640"/>
      </w:tabs>
    </w:pPr>
  </w:style>
  <w:style w:type="character" w:styleId="PageNumber">
    <w:name w:val="page number"/>
    <w:basedOn w:val="DefaultParagraphFont"/>
    <w:rsid w:val="00F530CE"/>
  </w:style>
  <w:style w:type="paragraph" w:customStyle="1" w:styleId="NormalBookAntiqua">
    <w:name w:val="Normal + Book Antiqua"/>
    <w:aliases w:val="11 pt,Right,Right:  0.05&quot;"/>
    <w:basedOn w:val="Normal"/>
    <w:rsid w:val="00CA4A8F"/>
  </w:style>
  <w:style w:type="paragraph" w:customStyle="1" w:styleId="CharCharChar2Char">
    <w:name w:val="Char Char Char2 Char"/>
    <w:basedOn w:val="Normal"/>
    <w:link w:val="CharCharChar2CharChar"/>
    <w:rsid w:val="00983077"/>
  </w:style>
  <w:style w:type="character" w:customStyle="1" w:styleId="CharCharChar2CharChar">
    <w:name w:val="Char Char Char2 Char Char"/>
    <w:link w:val="CharCharChar2Char"/>
    <w:rsid w:val="00983077"/>
    <w:rPr>
      <w:sz w:val="24"/>
      <w:szCs w:val="24"/>
      <w:lang w:val="en-GB"/>
    </w:rPr>
  </w:style>
  <w:style w:type="paragraph" w:styleId="FootnoteText">
    <w:name w:val="footnote text"/>
    <w:aliases w:val="single space,ft,ft Char Char Char,ft Char Char"/>
    <w:basedOn w:val="Normal"/>
    <w:link w:val="FootnoteTextChar1"/>
    <w:rsid w:val="00983077"/>
    <w:rPr>
      <w:sz w:val="20"/>
      <w:szCs w:val="20"/>
    </w:rPr>
  </w:style>
  <w:style w:type="character" w:customStyle="1" w:styleId="FootnoteTextChar">
    <w:name w:val="Footnote Text Char"/>
    <w:rsid w:val="00983077"/>
    <w:rPr>
      <w:lang w:val="en-GB"/>
    </w:rPr>
  </w:style>
  <w:style w:type="character" w:styleId="FootnoteReference">
    <w:name w:val="footnote reference"/>
    <w:aliases w:val="ftref"/>
    <w:rsid w:val="00983077"/>
    <w:rPr>
      <w:vertAlign w:val="superscript"/>
    </w:rPr>
  </w:style>
  <w:style w:type="character" w:customStyle="1" w:styleId="FootnoteTextChar1">
    <w:name w:val="Footnote Text Char1"/>
    <w:aliases w:val="single space Char,ft Char,ft Char Char Char Char,ft Char Char Char1"/>
    <w:link w:val="FootnoteText"/>
    <w:rsid w:val="00983077"/>
    <w:rPr>
      <w:lang w:val="en-GB"/>
    </w:rPr>
  </w:style>
  <w:style w:type="paragraph" w:customStyle="1" w:styleId="clan">
    <w:name w:val="clan"/>
    <w:basedOn w:val="Normal"/>
    <w:rsid w:val="00983077"/>
    <w:pPr>
      <w:spacing w:before="240" w:after="120"/>
      <w:jc w:val="center"/>
    </w:pPr>
    <w:rPr>
      <w:rFonts w:ascii="Arial" w:hAnsi="Arial" w:cs="Arial"/>
      <w:b/>
      <w:bCs/>
      <w:lang w:val="en-US"/>
    </w:rPr>
  </w:style>
  <w:style w:type="paragraph" w:styleId="CommentText">
    <w:name w:val="annotation text"/>
    <w:basedOn w:val="Normal"/>
    <w:link w:val="CommentTextChar"/>
    <w:rsid w:val="00983077"/>
    <w:rPr>
      <w:sz w:val="20"/>
      <w:szCs w:val="20"/>
    </w:rPr>
  </w:style>
  <w:style w:type="character" w:customStyle="1" w:styleId="CommentTextChar">
    <w:name w:val="Comment Text Char"/>
    <w:link w:val="CommentText"/>
    <w:rsid w:val="00983077"/>
    <w:rPr>
      <w:lang w:val="en-GB"/>
    </w:rPr>
  </w:style>
  <w:style w:type="paragraph" w:customStyle="1" w:styleId="Normal11">
    <w:name w:val="Normal11"/>
    <w:basedOn w:val="Normal"/>
    <w:rsid w:val="00C7651B"/>
    <w:pPr>
      <w:spacing w:before="100" w:beforeAutospacing="1" w:after="100" w:afterAutospacing="1"/>
    </w:pPr>
    <w:rPr>
      <w:rFonts w:ascii="Arial" w:hAnsi="Arial" w:cs="Arial"/>
      <w:sz w:val="22"/>
      <w:szCs w:val="22"/>
      <w:lang w:val="en-US"/>
    </w:rPr>
  </w:style>
  <w:style w:type="paragraph" w:customStyle="1" w:styleId="Normal1">
    <w:name w:val="Normal1"/>
    <w:basedOn w:val="Normal"/>
    <w:rsid w:val="002E4845"/>
    <w:pPr>
      <w:spacing w:before="100" w:beforeAutospacing="1" w:after="100" w:afterAutospacing="1"/>
    </w:pPr>
    <w:rPr>
      <w:rFonts w:ascii="Arial" w:hAnsi="Arial" w:cs="Arial"/>
      <w:sz w:val="22"/>
      <w:szCs w:val="22"/>
      <w:lang w:val="en-US"/>
    </w:rPr>
  </w:style>
  <w:style w:type="character" w:styleId="CommentReference">
    <w:name w:val="annotation reference"/>
    <w:rsid w:val="00BB5D06"/>
    <w:rPr>
      <w:sz w:val="16"/>
      <w:szCs w:val="16"/>
    </w:rPr>
  </w:style>
  <w:style w:type="paragraph" w:styleId="CommentSubject">
    <w:name w:val="annotation subject"/>
    <w:basedOn w:val="CommentText"/>
    <w:next w:val="CommentText"/>
    <w:link w:val="CommentSubjectChar"/>
    <w:rsid w:val="00BB5D06"/>
    <w:rPr>
      <w:b/>
      <w:bCs/>
    </w:rPr>
  </w:style>
  <w:style w:type="character" w:customStyle="1" w:styleId="CommentSubjectChar">
    <w:name w:val="Comment Subject Char"/>
    <w:link w:val="CommentSubject"/>
    <w:rsid w:val="00BB5D06"/>
    <w:rPr>
      <w:b/>
      <w:bCs/>
      <w:lang w:val="en-GB"/>
    </w:rPr>
  </w:style>
  <w:style w:type="paragraph" w:styleId="BalloonText">
    <w:name w:val="Balloon Text"/>
    <w:basedOn w:val="Normal"/>
    <w:link w:val="BalloonTextChar"/>
    <w:rsid w:val="00BB5D06"/>
    <w:rPr>
      <w:rFonts w:ascii="Segoe UI" w:hAnsi="Segoe UI" w:cs="Segoe UI"/>
      <w:sz w:val="18"/>
      <w:szCs w:val="18"/>
    </w:rPr>
  </w:style>
  <w:style w:type="character" w:customStyle="1" w:styleId="BalloonTextChar">
    <w:name w:val="Balloon Text Char"/>
    <w:link w:val="BalloonText"/>
    <w:rsid w:val="00BB5D0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jiljana\Desktop\TEMPLATE\TEMPLATE%20ZG\&#1058;&#1045;&#1052;&#1055;&#1051;&#1040;&#1058;&#1045;%20&#1035;&#1048;&#105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C9118-D989-427F-AF03-7AA77B71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ТЕМПЛАТЕ ЋИР</Template>
  <TotalTime>0</TotalTime>
  <Pages>5</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БЕОГРАД</vt:lpstr>
    </vt:vector>
  </TitlesOfParts>
  <Company>UZZPRO/ERC</Company>
  <LinksUpToDate>false</LinksUpToDate>
  <CharactersWithSpaces>11747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БЕОГРАД</dc:title>
  <dc:subject/>
  <dc:creator>Ljiljana Stević</dc:creator>
  <cp:keywords/>
  <cp:lastModifiedBy>Marija Bošković Pešić</cp:lastModifiedBy>
  <cp:revision>2</cp:revision>
  <cp:lastPrinted>2018-11-14T10:07:00Z</cp:lastPrinted>
  <dcterms:created xsi:type="dcterms:W3CDTF">2018-12-04T14:04:00Z</dcterms:created>
  <dcterms:modified xsi:type="dcterms:W3CDTF">2018-12-04T14:04:00Z</dcterms:modified>
</cp:coreProperties>
</file>