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0215" w:rsidRPr="006531E5" w:rsidRDefault="009E0215" w:rsidP="009E0215">
      <w:pPr>
        <w:rPr>
          <w:rFonts w:ascii="Book Antiqua" w:hAnsi="Book Antiqua"/>
          <w:sz w:val="22"/>
          <w:szCs w:val="22"/>
          <w:lang w:val="sr-Cyrl-RS"/>
        </w:rPr>
      </w:pPr>
      <w:bookmarkStart w:id="0" w:name="_GoBack"/>
      <w:bookmarkEnd w:id="0"/>
    </w:p>
    <w:p w:rsidR="009E0215" w:rsidRPr="006531E5" w:rsidRDefault="009E0215" w:rsidP="009E0215">
      <w:pPr>
        <w:tabs>
          <w:tab w:val="left" w:pos="3750"/>
          <w:tab w:val="left" w:pos="7275"/>
        </w:tabs>
        <w:jc w:val="center"/>
        <w:rPr>
          <w:rFonts w:ascii="Book Antiqua" w:hAnsi="Book Antiqua"/>
          <w:b/>
          <w:sz w:val="22"/>
          <w:szCs w:val="22"/>
          <w:lang w:val="sr-Cyrl-RS"/>
        </w:rPr>
      </w:pPr>
    </w:p>
    <w:p w:rsidR="009E0215" w:rsidRPr="006531E5" w:rsidRDefault="009E0215" w:rsidP="009E0215">
      <w:pPr>
        <w:tabs>
          <w:tab w:val="left" w:pos="3750"/>
          <w:tab w:val="left" w:pos="7275"/>
        </w:tabs>
        <w:jc w:val="center"/>
        <w:rPr>
          <w:rFonts w:ascii="Book Antiqua" w:hAnsi="Book Antiqua"/>
          <w:b/>
          <w:sz w:val="22"/>
          <w:szCs w:val="22"/>
          <w:lang w:val="sr-Cyrl-RS"/>
        </w:rPr>
      </w:pPr>
    </w:p>
    <w:p w:rsidR="009E0215" w:rsidRDefault="009E0215" w:rsidP="009E0215">
      <w:pPr>
        <w:tabs>
          <w:tab w:val="left" w:pos="3750"/>
          <w:tab w:val="left" w:pos="7275"/>
        </w:tabs>
        <w:jc w:val="center"/>
        <w:rPr>
          <w:rFonts w:ascii="Book Antiqua" w:hAnsi="Book Antiqua"/>
          <w:b/>
          <w:sz w:val="22"/>
          <w:szCs w:val="22"/>
          <w:lang w:val="sr-Cyrl-RS"/>
        </w:rPr>
      </w:pPr>
      <w:r w:rsidRPr="006531E5">
        <w:rPr>
          <w:rFonts w:ascii="Book Antiqua" w:hAnsi="Book Antiqua"/>
          <w:b/>
          <w:sz w:val="22"/>
          <w:szCs w:val="22"/>
          <w:lang w:val="sr-Cyrl-RS"/>
        </w:rPr>
        <w:t xml:space="preserve">МИНИСТАРСТВО </w:t>
      </w:r>
      <w:r>
        <w:rPr>
          <w:rFonts w:ascii="Book Antiqua" w:hAnsi="Book Antiqua"/>
          <w:b/>
          <w:sz w:val="22"/>
          <w:szCs w:val="22"/>
          <w:lang w:val="sr-Cyrl-RS"/>
        </w:rPr>
        <w:t xml:space="preserve">ПРОСВЕТЕ, НАУКЕ </w:t>
      </w:r>
    </w:p>
    <w:p w:rsidR="009E0215" w:rsidRPr="006531E5" w:rsidRDefault="009E0215" w:rsidP="009E0215">
      <w:pPr>
        <w:tabs>
          <w:tab w:val="left" w:pos="3750"/>
          <w:tab w:val="left" w:pos="7275"/>
        </w:tabs>
        <w:jc w:val="center"/>
        <w:rPr>
          <w:rFonts w:ascii="Book Antiqua" w:hAnsi="Book Antiqua"/>
          <w:b/>
          <w:sz w:val="22"/>
          <w:szCs w:val="22"/>
          <w:lang w:val="sr-Cyrl-RS"/>
        </w:rPr>
      </w:pPr>
      <w:r>
        <w:rPr>
          <w:rFonts w:ascii="Book Antiqua" w:hAnsi="Book Antiqua"/>
          <w:b/>
          <w:sz w:val="22"/>
          <w:szCs w:val="22"/>
          <w:lang w:val="sr-Cyrl-RS"/>
        </w:rPr>
        <w:t>И ТЕХНОЛОШКОГ РАЗВОЈА</w:t>
      </w:r>
    </w:p>
    <w:p w:rsidR="009E0215" w:rsidRPr="006531E5" w:rsidRDefault="009E0215" w:rsidP="009E0215">
      <w:pPr>
        <w:tabs>
          <w:tab w:val="left" w:pos="3750"/>
          <w:tab w:val="left" w:pos="7275"/>
        </w:tabs>
        <w:rPr>
          <w:rFonts w:ascii="Book Antiqua" w:hAnsi="Book Antiqua"/>
          <w:b/>
          <w:sz w:val="22"/>
          <w:szCs w:val="22"/>
          <w:lang w:val="sr-Cyrl-RS"/>
        </w:rPr>
      </w:pPr>
      <w:r w:rsidRPr="006531E5">
        <w:rPr>
          <w:rFonts w:ascii="Book Antiqua" w:hAnsi="Book Antiqua"/>
          <w:b/>
          <w:sz w:val="22"/>
          <w:szCs w:val="22"/>
          <w:lang w:val="sr-Cyrl-RS"/>
        </w:rPr>
        <w:t xml:space="preserve">                                      </w:t>
      </w:r>
    </w:p>
    <w:p w:rsidR="009E0215" w:rsidRDefault="009E0215" w:rsidP="009E0215">
      <w:pPr>
        <w:tabs>
          <w:tab w:val="left" w:pos="3750"/>
          <w:tab w:val="left" w:pos="7275"/>
        </w:tabs>
        <w:jc w:val="right"/>
        <w:rPr>
          <w:rFonts w:ascii="Book Antiqua" w:hAnsi="Book Antiqua"/>
          <w:sz w:val="22"/>
          <w:szCs w:val="22"/>
          <w:lang w:val="sr-Cyrl-RS"/>
        </w:rPr>
      </w:pPr>
      <w:r w:rsidRPr="006531E5">
        <w:rPr>
          <w:rFonts w:ascii="Book Antiqua" w:hAnsi="Book Antiqua"/>
          <w:sz w:val="22"/>
          <w:szCs w:val="22"/>
          <w:lang w:val="sr-Cyrl-RS"/>
        </w:rPr>
        <w:t>БЕОГРАД</w:t>
      </w:r>
    </w:p>
    <w:p w:rsidR="009E0215" w:rsidRPr="006531E5" w:rsidRDefault="009E0215" w:rsidP="009E0215">
      <w:pPr>
        <w:tabs>
          <w:tab w:val="left" w:pos="3750"/>
          <w:tab w:val="left" w:pos="7275"/>
        </w:tabs>
        <w:jc w:val="right"/>
        <w:rPr>
          <w:rFonts w:ascii="Book Antiqua" w:hAnsi="Book Antiqua"/>
          <w:sz w:val="22"/>
          <w:szCs w:val="22"/>
          <w:lang w:val="sr-Cyrl-RS"/>
        </w:rPr>
      </w:pPr>
      <w:r>
        <w:rPr>
          <w:rFonts w:ascii="Book Antiqua" w:hAnsi="Book Antiqua"/>
          <w:sz w:val="22"/>
          <w:szCs w:val="22"/>
          <w:lang w:val="sr-Cyrl-RS"/>
        </w:rPr>
        <w:t>Немањина 22-26</w:t>
      </w:r>
    </w:p>
    <w:p w:rsidR="009E0215" w:rsidRPr="006531E5" w:rsidRDefault="009E0215" w:rsidP="009E0215">
      <w:pPr>
        <w:tabs>
          <w:tab w:val="left" w:pos="3540"/>
          <w:tab w:val="left" w:pos="3750"/>
          <w:tab w:val="left" w:pos="7275"/>
        </w:tabs>
        <w:rPr>
          <w:rFonts w:ascii="Book Antiqua" w:hAnsi="Book Antiqua"/>
          <w:b/>
          <w:sz w:val="22"/>
          <w:szCs w:val="22"/>
          <w:lang w:val="sr-Cyrl-RS"/>
        </w:rPr>
      </w:pPr>
      <w:r w:rsidRPr="006531E5">
        <w:rPr>
          <w:rFonts w:ascii="Book Antiqua" w:hAnsi="Book Antiqua"/>
          <w:b/>
          <w:sz w:val="22"/>
          <w:szCs w:val="22"/>
          <w:lang w:val="sr-Cyrl-RS"/>
        </w:rPr>
        <w:tab/>
      </w:r>
      <w:r w:rsidRPr="006531E5">
        <w:rPr>
          <w:rFonts w:ascii="Book Antiqua" w:hAnsi="Book Antiqua"/>
          <w:b/>
          <w:sz w:val="22"/>
          <w:szCs w:val="22"/>
          <w:lang w:val="sr-Cyrl-RS"/>
        </w:rPr>
        <w:tab/>
      </w:r>
      <w:r w:rsidRPr="006531E5">
        <w:rPr>
          <w:rFonts w:ascii="Book Antiqua" w:hAnsi="Book Antiqua"/>
          <w:b/>
          <w:sz w:val="22"/>
          <w:szCs w:val="22"/>
          <w:lang w:val="sr-Cyrl-RS"/>
        </w:rPr>
        <w:tab/>
      </w:r>
    </w:p>
    <w:p w:rsidR="009E0215" w:rsidRPr="006531E5" w:rsidRDefault="009E0215" w:rsidP="009E0215">
      <w:pPr>
        <w:tabs>
          <w:tab w:val="left" w:pos="3750"/>
          <w:tab w:val="left" w:pos="7275"/>
        </w:tabs>
        <w:jc w:val="both"/>
        <w:rPr>
          <w:rFonts w:ascii="Book Antiqua" w:hAnsi="Book Antiqua"/>
          <w:sz w:val="22"/>
          <w:szCs w:val="22"/>
          <w:lang w:val="sr-Cyrl-RS"/>
        </w:rPr>
      </w:pPr>
    </w:p>
    <w:p w:rsidR="009E0215" w:rsidRPr="006531E5" w:rsidRDefault="009E0215" w:rsidP="009E0215">
      <w:pPr>
        <w:tabs>
          <w:tab w:val="left" w:pos="3750"/>
          <w:tab w:val="left" w:pos="7275"/>
        </w:tabs>
        <w:jc w:val="both"/>
        <w:rPr>
          <w:rFonts w:ascii="Book Antiqua" w:hAnsi="Book Antiqua"/>
          <w:sz w:val="22"/>
          <w:szCs w:val="22"/>
          <w:lang w:val="sr-Cyrl-RS"/>
        </w:rPr>
      </w:pPr>
      <w:r w:rsidRPr="006531E5">
        <w:rPr>
          <w:rFonts w:ascii="Book Antiqua" w:hAnsi="Book Antiqua"/>
          <w:sz w:val="22"/>
          <w:szCs w:val="22"/>
          <w:lang w:val="sr-Cyrl-RS"/>
        </w:rPr>
        <w:t xml:space="preserve">На  основу члана 18. став 4. Закона о Заштитнику грађана („Службени гласник РС“, бр. 79/05 и 54/07), Заштитник грађана је са становишта своје законом утврђене надлежности, размотрио текст Нацрта закона о </w:t>
      </w:r>
      <w:r>
        <w:rPr>
          <w:rFonts w:ascii="Book Antiqua" w:hAnsi="Book Antiqua"/>
          <w:sz w:val="22"/>
          <w:szCs w:val="22"/>
          <w:lang w:val="sr-Cyrl-RS"/>
        </w:rPr>
        <w:t xml:space="preserve">изменама и допунама Закона о високом образовању, </w:t>
      </w:r>
      <w:r w:rsidRPr="006531E5">
        <w:rPr>
          <w:rFonts w:ascii="Book Antiqua" w:hAnsi="Book Antiqua"/>
          <w:sz w:val="22"/>
          <w:szCs w:val="22"/>
          <w:lang w:val="sr-Cyrl-RS"/>
        </w:rPr>
        <w:t xml:space="preserve">који је Министарство </w:t>
      </w:r>
      <w:r>
        <w:rPr>
          <w:rFonts w:ascii="Book Antiqua" w:hAnsi="Book Antiqua"/>
          <w:sz w:val="22"/>
          <w:szCs w:val="22"/>
          <w:lang w:val="sr-Cyrl-RS"/>
        </w:rPr>
        <w:t>просвете, науке и технолошког развоја</w:t>
      </w:r>
      <w:r w:rsidRPr="006531E5">
        <w:rPr>
          <w:rFonts w:ascii="Book Antiqua" w:hAnsi="Book Antiqua"/>
          <w:sz w:val="22"/>
          <w:szCs w:val="22"/>
          <w:lang w:val="sr-Cyrl-RS"/>
        </w:rPr>
        <w:t xml:space="preserve"> доставило на мишљење актом бр. 011-00-</w:t>
      </w:r>
      <w:r>
        <w:rPr>
          <w:rFonts w:ascii="Book Antiqua" w:hAnsi="Book Antiqua"/>
          <w:sz w:val="22"/>
          <w:szCs w:val="22"/>
          <w:lang w:val="sr-Cyrl-RS"/>
        </w:rPr>
        <w:t>00127</w:t>
      </w:r>
      <w:r w:rsidRPr="006531E5">
        <w:rPr>
          <w:rFonts w:ascii="Book Antiqua" w:hAnsi="Book Antiqua"/>
          <w:sz w:val="22"/>
          <w:szCs w:val="22"/>
          <w:lang w:val="sr-Cyrl-RS"/>
        </w:rPr>
        <w:t>/2021-0</w:t>
      </w:r>
      <w:r>
        <w:rPr>
          <w:rFonts w:ascii="Book Antiqua" w:hAnsi="Book Antiqua"/>
          <w:sz w:val="22"/>
          <w:szCs w:val="22"/>
          <w:lang w:val="sr-Cyrl-RS"/>
        </w:rPr>
        <w:t>6</w:t>
      </w:r>
      <w:r w:rsidRPr="006531E5">
        <w:rPr>
          <w:rFonts w:ascii="Book Antiqua" w:hAnsi="Book Antiqua"/>
          <w:sz w:val="22"/>
          <w:szCs w:val="22"/>
          <w:lang w:val="sr-Cyrl-RS"/>
        </w:rPr>
        <w:t xml:space="preserve"> oд </w:t>
      </w:r>
      <w:r>
        <w:rPr>
          <w:rFonts w:ascii="Book Antiqua" w:hAnsi="Book Antiqua"/>
          <w:sz w:val="22"/>
          <w:szCs w:val="22"/>
          <w:lang w:val="sr-Cyrl-RS"/>
        </w:rPr>
        <w:t>1</w:t>
      </w:r>
      <w:r w:rsidRPr="006531E5">
        <w:rPr>
          <w:rFonts w:ascii="Book Antiqua" w:hAnsi="Book Antiqua"/>
          <w:sz w:val="22"/>
          <w:szCs w:val="22"/>
          <w:lang w:val="sr-Cyrl-RS"/>
        </w:rPr>
        <w:t xml:space="preserve">1. </w:t>
      </w:r>
      <w:r>
        <w:rPr>
          <w:rFonts w:ascii="Book Antiqua" w:hAnsi="Book Antiqua"/>
          <w:sz w:val="22"/>
          <w:szCs w:val="22"/>
          <w:lang w:val="sr-Cyrl-RS"/>
        </w:rPr>
        <w:t>5</w:t>
      </w:r>
      <w:r w:rsidRPr="006531E5">
        <w:rPr>
          <w:rFonts w:ascii="Book Antiqua" w:hAnsi="Book Antiqua"/>
          <w:sz w:val="22"/>
          <w:szCs w:val="22"/>
          <w:lang w:val="sr-Cyrl-RS"/>
        </w:rPr>
        <w:t>. 2021. године и даје следеће</w:t>
      </w:r>
    </w:p>
    <w:p w:rsidR="009E0215" w:rsidRPr="006531E5" w:rsidRDefault="009E0215" w:rsidP="009E0215">
      <w:pPr>
        <w:tabs>
          <w:tab w:val="left" w:pos="3750"/>
          <w:tab w:val="left" w:pos="7275"/>
        </w:tabs>
        <w:jc w:val="both"/>
        <w:rPr>
          <w:rFonts w:ascii="Book Antiqua" w:hAnsi="Book Antiqua"/>
          <w:sz w:val="22"/>
          <w:szCs w:val="22"/>
          <w:lang w:val="sr-Cyrl-RS"/>
        </w:rPr>
      </w:pPr>
    </w:p>
    <w:p w:rsidR="009E0215" w:rsidRPr="006531E5" w:rsidRDefault="009E0215" w:rsidP="009E0215">
      <w:pPr>
        <w:jc w:val="center"/>
        <w:rPr>
          <w:rFonts w:ascii="Book Antiqua" w:hAnsi="Book Antiqua"/>
          <w:b/>
          <w:sz w:val="22"/>
          <w:szCs w:val="22"/>
          <w:lang w:val="sr-Cyrl-RS"/>
        </w:rPr>
      </w:pPr>
      <w:r w:rsidRPr="006531E5">
        <w:rPr>
          <w:rFonts w:ascii="Book Antiqua" w:hAnsi="Book Antiqua"/>
          <w:b/>
          <w:sz w:val="22"/>
          <w:szCs w:val="22"/>
          <w:lang w:val="sr-Cyrl-RS"/>
        </w:rPr>
        <w:t>МИШЉЕЊЕ</w:t>
      </w:r>
    </w:p>
    <w:p w:rsidR="009E0215" w:rsidRPr="006531E5" w:rsidRDefault="009E0215" w:rsidP="009E0215">
      <w:pPr>
        <w:jc w:val="center"/>
        <w:rPr>
          <w:rFonts w:ascii="Book Antiqua" w:hAnsi="Book Antiqua"/>
          <w:b/>
          <w:sz w:val="22"/>
          <w:szCs w:val="22"/>
          <w:lang w:val="sr-Cyrl-RS"/>
        </w:rPr>
      </w:pPr>
      <w:r w:rsidRPr="006531E5">
        <w:rPr>
          <w:rFonts w:ascii="Book Antiqua" w:hAnsi="Book Antiqua"/>
          <w:b/>
          <w:sz w:val="22"/>
          <w:szCs w:val="22"/>
          <w:lang w:val="sr-Cyrl-RS"/>
        </w:rPr>
        <w:t xml:space="preserve">НА </w:t>
      </w:r>
    </w:p>
    <w:p w:rsidR="009E0215" w:rsidRDefault="009E0215" w:rsidP="009E0215">
      <w:pPr>
        <w:jc w:val="center"/>
        <w:rPr>
          <w:rFonts w:ascii="Book Antiqua" w:hAnsi="Book Antiqua"/>
          <w:b/>
          <w:sz w:val="22"/>
          <w:szCs w:val="22"/>
          <w:lang w:val="sr-Cyrl-RS"/>
        </w:rPr>
      </w:pPr>
      <w:r w:rsidRPr="006531E5">
        <w:rPr>
          <w:rFonts w:ascii="Book Antiqua" w:hAnsi="Book Antiqua"/>
          <w:b/>
          <w:sz w:val="22"/>
          <w:szCs w:val="22"/>
          <w:lang w:val="sr-Cyrl-RS"/>
        </w:rPr>
        <w:t xml:space="preserve">НАЦРТ </w:t>
      </w:r>
      <w:r>
        <w:rPr>
          <w:rFonts w:ascii="Book Antiqua" w:hAnsi="Book Antiqua"/>
          <w:b/>
          <w:sz w:val="22"/>
          <w:szCs w:val="22"/>
          <w:lang w:val="sr-Cyrl-RS"/>
        </w:rPr>
        <w:t xml:space="preserve">ЗАКОНА О ИЗМЕНАМА И ДОПУНАМА </w:t>
      </w:r>
    </w:p>
    <w:p w:rsidR="009E0215" w:rsidRPr="006531E5" w:rsidRDefault="009E0215" w:rsidP="009E0215">
      <w:pPr>
        <w:jc w:val="center"/>
        <w:rPr>
          <w:rFonts w:ascii="Book Antiqua" w:hAnsi="Book Antiqua"/>
          <w:b/>
          <w:sz w:val="22"/>
          <w:szCs w:val="22"/>
          <w:lang w:val="sr-Cyrl-RS"/>
        </w:rPr>
      </w:pPr>
      <w:r>
        <w:rPr>
          <w:rFonts w:ascii="Book Antiqua" w:hAnsi="Book Antiqua"/>
          <w:b/>
          <w:sz w:val="22"/>
          <w:szCs w:val="22"/>
          <w:lang w:val="sr-Cyrl-RS"/>
        </w:rPr>
        <w:t>ЗАКОНА О ВИСОКОМ ОБРАЗОВАЊУ</w:t>
      </w:r>
    </w:p>
    <w:p w:rsidR="00DF2966" w:rsidRDefault="00DF2966" w:rsidP="00DF2966">
      <w:pPr>
        <w:jc w:val="both"/>
        <w:rPr>
          <w:rFonts w:ascii="Book Antiqua" w:hAnsi="Book Antiqua"/>
          <w:sz w:val="22"/>
          <w:szCs w:val="22"/>
          <w:lang w:val="sr-Cyrl-RS"/>
        </w:rPr>
      </w:pPr>
    </w:p>
    <w:p w:rsidR="00DF2966" w:rsidRDefault="00DF2966" w:rsidP="00DF2966">
      <w:pPr>
        <w:jc w:val="both"/>
        <w:rPr>
          <w:rFonts w:ascii="Book Antiqua" w:hAnsi="Book Antiqua"/>
          <w:sz w:val="22"/>
          <w:szCs w:val="22"/>
          <w:lang w:val="sr-Cyrl-RS"/>
        </w:rPr>
      </w:pPr>
    </w:p>
    <w:p w:rsidR="00B15D95" w:rsidRDefault="00B15D95" w:rsidP="00DF2966">
      <w:pPr>
        <w:jc w:val="both"/>
        <w:rPr>
          <w:rFonts w:ascii="Book Antiqua" w:hAnsi="Book Antiqua"/>
          <w:sz w:val="22"/>
          <w:szCs w:val="22"/>
          <w:lang w:val="sr-Cyrl-RS"/>
        </w:rPr>
      </w:pPr>
      <w:r>
        <w:rPr>
          <w:rFonts w:ascii="Book Antiqua" w:hAnsi="Book Antiqua"/>
          <w:sz w:val="22"/>
          <w:szCs w:val="22"/>
          <w:lang w:val="sr-Cyrl-RS"/>
        </w:rPr>
        <w:t xml:space="preserve">Заштитник грађана поздравља израду </w:t>
      </w:r>
      <w:r w:rsidRPr="00DF2966">
        <w:rPr>
          <w:rFonts w:ascii="Book Antiqua" w:hAnsi="Book Antiqua"/>
          <w:sz w:val="22"/>
          <w:szCs w:val="22"/>
          <w:lang w:val="sr-Cyrl-RS"/>
        </w:rPr>
        <w:t xml:space="preserve">Нацрта закона о изменама и допунама Закона о високом образовању </w:t>
      </w:r>
      <w:r w:rsidRPr="006531E5">
        <w:rPr>
          <w:rFonts w:ascii="Book Antiqua" w:hAnsi="Book Antiqua"/>
          <w:sz w:val="22"/>
          <w:szCs w:val="22"/>
          <w:lang w:val="sr-Cyrl-RS"/>
        </w:rPr>
        <w:t>(у даљем тексту: Нацрт закона)</w:t>
      </w:r>
      <w:r>
        <w:rPr>
          <w:rFonts w:ascii="Book Antiqua" w:hAnsi="Book Antiqua"/>
          <w:sz w:val="22"/>
          <w:szCs w:val="22"/>
          <w:lang w:val="sr-Cyrl-RS"/>
        </w:rPr>
        <w:t>, будући да доприноси унапређењу квалитета високог образовања.</w:t>
      </w:r>
    </w:p>
    <w:p w:rsidR="00B15D95" w:rsidRDefault="00B15D95" w:rsidP="00DF2966">
      <w:pPr>
        <w:jc w:val="both"/>
        <w:rPr>
          <w:rFonts w:ascii="Book Antiqua" w:hAnsi="Book Antiqua"/>
          <w:sz w:val="22"/>
          <w:szCs w:val="22"/>
          <w:lang w:val="sr-Cyrl-RS"/>
        </w:rPr>
      </w:pPr>
    </w:p>
    <w:p w:rsidR="00B15D95" w:rsidRDefault="00B15D95" w:rsidP="00DF2966">
      <w:pPr>
        <w:jc w:val="both"/>
        <w:rPr>
          <w:rFonts w:ascii="Book Antiqua" w:hAnsi="Book Antiqua"/>
          <w:sz w:val="22"/>
          <w:szCs w:val="22"/>
          <w:lang w:val="sr-Cyrl-RS"/>
        </w:rPr>
      </w:pPr>
      <w:r>
        <w:rPr>
          <w:rFonts w:ascii="Book Antiqua" w:hAnsi="Book Antiqua"/>
          <w:sz w:val="22"/>
          <w:szCs w:val="22"/>
          <w:lang w:val="sr-Cyrl-RS"/>
        </w:rPr>
        <w:t>Сугестије које би, по мишљењу ове институције, значајно допринеле побољшању текста Нацрта закона односе се на следеће:</w:t>
      </w:r>
    </w:p>
    <w:p w:rsidR="00B15D95" w:rsidRDefault="00B15D95" w:rsidP="00DF2966">
      <w:pPr>
        <w:jc w:val="both"/>
        <w:rPr>
          <w:rFonts w:ascii="Book Antiqua" w:hAnsi="Book Antiqua"/>
          <w:sz w:val="22"/>
          <w:szCs w:val="22"/>
          <w:lang w:val="sr-Cyrl-RS"/>
        </w:rPr>
      </w:pPr>
    </w:p>
    <w:p w:rsidR="00DF2966" w:rsidRDefault="00DF2966" w:rsidP="00DF2966">
      <w:pPr>
        <w:jc w:val="both"/>
        <w:rPr>
          <w:rFonts w:ascii="Book Antiqua" w:hAnsi="Book Antiqua"/>
          <w:sz w:val="22"/>
          <w:szCs w:val="22"/>
          <w:lang w:val="sr-Cyrl-RS"/>
        </w:rPr>
      </w:pPr>
      <w:r w:rsidRPr="00DF2966">
        <w:rPr>
          <w:rFonts w:ascii="Book Antiqua" w:hAnsi="Book Antiqua"/>
          <w:sz w:val="22"/>
          <w:szCs w:val="22"/>
          <w:lang w:val="sr-Cyrl-RS"/>
        </w:rPr>
        <w:t>Заштитник грађана је мишљења да је одредбама</w:t>
      </w:r>
      <w:r w:rsidR="00B15D95">
        <w:rPr>
          <w:rFonts w:ascii="Book Antiqua" w:hAnsi="Book Antiqua"/>
          <w:sz w:val="22"/>
          <w:szCs w:val="22"/>
          <w:lang w:val="sr-Cyrl-RS"/>
        </w:rPr>
        <w:t xml:space="preserve"> Нацрта закона</w:t>
      </w:r>
      <w:r w:rsidRPr="00DF2966">
        <w:rPr>
          <w:rFonts w:ascii="Book Antiqua" w:hAnsi="Book Antiqua"/>
          <w:sz w:val="22"/>
          <w:szCs w:val="22"/>
          <w:lang w:val="sr-Cyrl-RS"/>
        </w:rPr>
        <w:t xml:space="preserve"> потребно посебним чланом прописати забрану свих облика дискриминације</w:t>
      </w:r>
      <w:r w:rsidR="00170608">
        <w:rPr>
          <w:rFonts w:ascii="Book Antiqua" w:hAnsi="Book Antiqua"/>
          <w:sz w:val="22"/>
          <w:szCs w:val="22"/>
          <w:lang w:val="sr-Latn-RS"/>
        </w:rPr>
        <w:t>,</w:t>
      </w:r>
      <w:r w:rsidRPr="00DF2966">
        <w:rPr>
          <w:rFonts w:ascii="Book Antiqua" w:hAnsi="Book Antiqua"/>
          <w:sz w:val="22"/>
          <w:szCs w:val="22"/>
          <w:lang w:val="sr-Cyrl-RS"/>
        </w:rPr>
        <w:t xml:space="preserve"> у складу са одредбама Закона о забрани дискриминације, а по угледу на одредбу члана 110. Закона о основама система образовања и васпитања </w:t>
      </w:r>
      <w:r w:rsidRPr="00DF2966">
        <w:rPr>
          <w:rFonts w:ascii="Book Antiqua" w:hAnsi="Book Antiqua"/>
          <w:sz w:val="22"/>
          <w:szCs w:val="22"/>
        </w:rPr>
        <w:t>("</w:t>
      </w:r>
      <w:proofErr w:type="spellStart"/>
      <w:r w:rsidRPr="00DF2966">
        <w:rPr>
          <w:rFonts w:ascii="Book Antiqua" w:hAnsi="Book Antiqua"/>
          <w:sz w:val="22"/>
          <w:szCs w:val="22"/>
        </w:rPr>
        <w:t>Сл</w:t>
      </w:r>
      <w:proofErr w:type="spellEnd"/>
      <w:r w:rsidRPr="00DF2966">
        <w:rPr>
          <w:rFonts w:ascii="Book Antiqua" w:hAnsi="Book Antiqua"/>
          <w:sz w:val="22"/>
          <w:szCs w:val="22"/>
        </w:rPr>
        <w:t xml:space="preserve">. </w:t>
      </w:r>
      <w:proofErr w:type="spellStart"/>
      <w:proofErr w:type="gramStart"/>
      <w:r w:rsidRPr="00DF2966">
        <w:rPr>
          <w:rFonts w:ascii="Book Antiqua" w:hAnsi="Book Antiqua"/>
          <w:sz w:val="22"/>
          <w:szCs w:val="22"/>
        </w:rPr>
        <w:t>гласник</w:t>
      </w:r>
      <w:proofErr w:type="spellEnd"/>
      <w:proofErr w:type="gramEnd"/>
      <w:r w:rsidRPr="00DF2966">
        <w:rPr>
          <w:rFonts w:ascii="Book Antiqua" w:hAnsi="Book Antiqua"/>
          <w:sz w:val="22"/>
          <w:szCs w:val="22"/>
        </w:rPr>
        <w:t xml:space="preserve"> РС", </w:t>
      </w:r>
      <w:proofErr w:type="spellStart"/>
      <w:r w:rsidRPr="00DF2966">
        <w:rPr>
          <w:rFonts w:ascii="Book Antiqua" w:hAnsi="Book Antiqua"/>
          <w:sz w:val="22"/>
          <w:szCs w:val="22"/>
        </w:rPr>
        <w:t>бр</w:t>
      </w:r>
      <w:proofErr w:type="spellEnd"/>
      <w:r w:rsidRPr="00DF2966">
        <w:rPr>
          <w:rFonts w:ascii="Book Antiqua" w:hAnsi="Book Antiqua"/>
          <w:sz w:val="22"/>
          <w:szCs w:val="22"/>
        </w:rPr>
        <w:t>.</w:t>
      </w:r>
      <w:r w:rsidR="00170608">
        <w:rPr>
          <w:rFonts w:ascii="Book Antiqua" w:hAnsi="Book Antiqua"/>
          <w:sz w:val="22"/>
          <w:szCs w:val="22"/>
          <w:lang w:val="sr-Cyrl-RS"/>
        </w:rPr>
        <w:t xml:space="preserve"> 88/2017, 27/2018 – др. з</w:t>
      </w:r>
      <w:r w:rsidRPr="00DF2966">
        <w:rPr>
          <w:rFonts w:ascii="Book Antiqua" w:hAnsi="Book Antiqua"/>
          <w:sz w:val="22"/>
          <w:szCs w:val="22"/>
          <w:lang w:val="sr-Cyrl-RS"/>
        </w:rPr>
        <w:t xml:space="preserve">акон, 10/2019, 27/2018 – др. закон и 6/2020). Поменутим чланом је потребно прописати да се забрана свих облика дискриминације односи на све облике наставе и све активности које високошколска установа спроводи у остваривању делатности високог образовања, укључујући и примену и остваривање принципа аутономије универзитета и принципа академских слобода, као и на уџбенике и литературу која се у високошколској установи користи и на спровођење испита. На тај начин би се обезбедило да аутономија универзитета и академска слобода избора метода интерпретације наставних садржаја не обухвата изношење дискриминаторних ставова, говор мржње и излагање личних ставова и мишљења којима се крше и угрожавају људска права и </w:t>
      </w:r>
      <w:r w:rsidRPr="00DF2966">
        <w:rPr>
          <w:rFonts w:ascii="Book Antiqua" w:hAnsi="Book Antiqua"/>
          <w:sz w:val="22"/>
          <w:szCs w:val="22"/>
          <w:lang w:val="sr-Cyrl-RS"/>
        </w:rPr>
        <w:lastRenderedPageBreak/>
        <w:t>слободе, част, углед и достојанство студената и којима се стварају, подстичу и подржавају стереотипи и предрасуде.</w:t>
      </w:r>
    </w:p>
    <w:p w:rsidR="00170608" w:rsidRPr="00DF2966" w:rsidRDefault="00170608" w:rsidP="00DF2966">
      <w:pPr>
        <w:jc w:val="both"/>
        <w:rPr>
          <w:rFonts w:ascii="Book Antiqua" w:hAnsi="Book Antiqua"/>
          <w:sz w:val="22"/>
          <w:szCs w:val="22"/>
          <w:lang w:val="sr-Cyrl-RS"/>
        </w:rPr>
      </w:pPr>
    </w:p>
    <w:p w:rsidR="00DF2966" w:rsidRDefault="00DF2966" w:rsidP="00DF2966">
      <w:pPr>
        <w:jc w:val="both"/>
        <w:rPr>
          <w:rFonts w:ascii="Book Antiqua" w:hAnsi="Book Antiqua"/>
          <w:sz w:val="22"/>
          <w:szCs w:val="22"/>
          <w:lang w:val="sr-Cyrl-RS"/>
        </w:rPr>
      </w:pPr>
      <w:r w:rsidRPr="00DF2966">
        <w:rPr>
          <w:rFonts w:ascii="Book Antiqua" w:hAnsi="Book Antiqua"/>
          <w:sz w:val="22"/>
          <w:szCs w:val="22"/>
          <w:lang w:val="sr-Cyrl-RS"/>
        </w:rPr>
        <w:t>Мишљења смо да је овим Нацртом потребно прописати шта се сматра афирмативним мерама и на кога се ове мере односе, а обзиром да се афирмативне или посебне мере уводе ради постизања пуне равноправности, заштите и напретка лица, односно групе лица која се налазе у неједнаком положају и помињу се у Закону о високом образовању, али без навођења шта се сматра афирмативним мерама и ко су титулари афирмативних мера.</w:t>
      </w:r>
    </w:p>
    <w:p w:rsidR="00170608" w:rsidRPr="00DF2966" w:rsidRDefault="00170608" w:rsidP="00DF2966">
      <w:pPr>
        <w:jc w:val="both"/>
        <w:rPr>
          <w:rFonts w:ascii="Book Antiqua" w:hAnsi="Book Antiqua"/>
          <w:sz w:val="22"/>
          <w:szCs w:val="22"/>
          <w:lang w:val="sr-Cyrl-RS"/>
        </w:rPr>
      </w:pPr>
    </w:p>
    <w:p w:rsidR="00DF2966" w:rsidRDefault="00DF2966" w:rsidP="00DF2966">
      <w:pPr>
        <w:jc w:val="both"/>
        <w:rPr>
          <w:rFonts w:ascii="Book Antiqua" w:hAnsi="Book Antiqua"/>
          <w:sz w:val="22"/>
          <w:szCs w:val="22"/>
          <w:lang w:val="sr-Cyrl-RS"/>
        </w:rPr>
      </w:pPr>
      <w:r w:rsidRPr="00DF2966">
        <w:rPr>
          <w:rFonts w:ascii="Book Antiqua" w:hAnsi="Book Antiqua"/>
          <w:sz w:val="22"/>
          <w:szCs w:val="22"/>
          <w:lang w:val="sr-Cyrl-RS"/>
        </w:rPr>
        <w:t xml:space="preserve">Мишљења смо да у члану 20. став 4. Закона о високом образовању, у циљу усклађивања са Законом о родној равноправности </w:t>
      </w:r>
      <w:r w:rsidRPr="00DF2966">
        <w:rPr>
          <w:rFonts w:ascii="Book Antiqua" w:hAnsi="Book Antiqua"/>
          <w:sz w:val="22"/>
          <w:szCs w:val="22"/>
        </w:rPr>
        <w:t>("</w:t>
      </w:r>
      <w:proofErr w:type="spellStart"/>
      <w:r w:rsidRPr="00DF2966">
        <w:rPr>
          <w:rFonts w:ascii="Book Antiqua" w:hAnsi="Book Antiqua"/>
          <w:sz w:val="22"/>
          <w:szCs w:val="22"/>
        </w:rPr>
        <w:t>Сл</w:t>
      </w:r>
      <w:proofErr w:type="spellEnd"/>
      <w:r w:rsidRPr="00DF2966">
        <w:rPr>
          <w:rFonts w:ascii="Book Antiqua" w:hAnsi="Book Antiqua"/>
          <w:sz w:val="22"/>
          <w:szCs w:val="22"/>
        </w:rPr>
        <w:t xml:space="preserve">. </w:t>
      </w:r>
      <w:proofErr w:type="spellStart"/>
      <w:proofErr w:type="gramStart"/>
      <w:r w:rsidRPr="00DF2966">
        <w:rPr>
          <w:rFonts w:ascii="Book Antiqua" w:hAnsi="Book Antiqua"/>
          <w:sz w:val="22"/>
          <w:szCs w:val="22"/>
        </w:rPr>
        <w:t>гласник</w:t>
      </w:r>
      <w:proofErr w:type="spellEnd"/>
      <w:proofErr w:type="gramEnd"/>
      <w:r w:rsidRPr="00DF2966">
        <w:rPr>
          <w:rFonts w:ascii="Book Antiqua" w:hAnsi="Book Antiqua"/>
          <w:sz w:val="22"/>
          <w:szCs w:val="22"/>
        </w:rPr>
        <w:t xml:space="preserve"> РС", </w:t>
      </w:r>
      <w:proofErr w:type="spellStart"/>
      <w:r w:rsidRPr="00DF2966">
        <w:rPr>
          <w:rFonts w:ascii="Book Antiqua" w:hAnsi="Book Antiqua"/>
          <w:sz w:val="22"/>
          <w:szCs w:val="22"/>
        </w:rPr>
        <w:t>бр</w:t>
      </w:r>
      <w:proofErr w:type="spellEnd"/>
      <w:r w:rsidRPr="00DF2966">
        <w:rPr>
          <w:rFonts w:ascii="Book Antiqua" w:hAnsi="Book Antiqua"/>
          <w:sz w:val="22"/>
          <w:szCs w:val="22"/>
        </w:rPr>
        <w:t>. 52/2021</w:t>
      </w:r>
      <w:r w:rsidRPr="00DF2966">
        <w:rPr>
          <w:rFonts w:ascii="Book Antiqua" w:hAnsi="Book Antiqua"/>
          <w:sz w:val="22"/>
          <w:szCs w:val="22"/>
          <w:lang w:val="sr-Cyrl-RS"/>
        </w:rPr>
        <w:t>) и омогућавања уравнотежене заступљености полова у Комисији за акредитацију, речи</w:t>
      </w:r>
      <w:proofErr w:type="gramStart"/>
      <w:r w:rsidRPr="00DF2966">
        <w:rPr>
          <w:rFonts w:ascii="Book Antiqua" w:hAnsi="Book Antiqua"/>
          <w:sz w:val="22"/>
          <w:szCs w:val="22"/>
          <w:lang w:val="sr-Cyrl-RS"/>
        </w:rPr>
        <w:t>: ,,</w:t>
      </w:r>
      <w:proofErr w:type="gramEnd"/>
      <w:r w:rsidRPr="00DF2966">
        <w:rPr>
          <w:rFonts w:ascii="Book Antiqua" w:hAnsi="Book Antiqua"/>
          <w:sz w:val="22"/>
          <w:szCs w:val="22"/>
          <w:lang w:val="sr-Cyrl-RS"/>
        </w:rPr>
        <w:t>водећи рачуна о заступљености припадника оба пола“, треба заменити речима: ,,водећи рачуна о обезбеђивању уравнотежене заступљености оба пола, која постоји када је заступљеност једног од полова између 40-50% у односу на други пол“.</w:t>
      </w:r>
    </w:p>
    <w:p w:rsidR="00170608" w:rsidRPr="00DF2966" w:rsidRDefault="00170608" w:rsidP="00DF2966">
      <w:pPr>
        <w:jc w:val="both"/>
        <w:rPr>
          <w:rFonts w:ascii="Book Antiqua" w:hAnsi="Book Antiqua"/>
          <w:sz w:val="22"/>
          <w:szCs w:val="22"/>
          <w:lang w:val="sr-Cyrl-RS"/>
        </w:rPr>
      </w:pPr>
    </w:p>
    <w:p w:rsidR="00DF2966" w:rsidRDefault="00170608" w:rsidP="00DF2966">
      <w:pPr>
        <w:jc w:val="both"/>
        <w:rPr>
          <w:rFonts w:ascii="Book Antiqua" w:hAnsi="Book Antiqua"/>
          <w:sz w:val="22"/>
          <w:szCs w:val="22"/>
          <w:lang w:val="sr-Cyrl-RS"/>
        </w:rPr>
      </w:pPr>
      <w:r>
        <w:rPr>
          <w:rFonts w:ascii="Book Antiqua" w:hAnsi="Book Antiqua"/>
          <w:sz w:val="22"/>
          <w:szCs w:val="22"/>
          <w:lang w:val="sr-Cyrl-RS"/>
        </w:rPr>
        <w:t>Исте и</w:t>
      </w:r>
      <w:r w:rsidR="00DF2966" w:rsidRPr="00DF2966">
        <w:rPr>
          <w:rFonts w:ascii="Book Antiqua" w:hAnsi="Book Antiqua"/>
          <w:sz w:val="22"/>
          <w:szCs w:val="22"/>
          <w:lang w:val="sr-Cyrl-RS"/>
        </w:rPr>
        <w:t>змене би, у циљу усклађивања са Законом о родној равноправности и омогућавања уравнотежене заступљености полова, такође</w:t>
      </w:r>
      <w:r>
        <w:rPr>
          <w:rFonts w:ascii="Book Antiqua" w:hAnsi="Book Antiqua"/>
          <w:sz w:val="22"/>
          <w:szCs w:val="22"/>
          <w:lang w:val="sr-Cyrl-RS"/>
        </w:rPr>
        <w:t>, требало извршити и у члану 11. став</w:t>
      </w:r>
      <w:r w:rsidR="00DF2966" w:rsidRPr="00DF2966">
        <w:rPr>
          <w:rFonts w:ascii="Book Antiqua" w:hAnsi="Book Antiqua"/>
          <w:sz w:val="22"/>
          <w:szCs w:val="22"/>
          <w:lang w:val="sr-Cyrl-RS"/>
        </w:rPr>
        <w:t xml:space="preserve"> 1</w:t>
      </w:r>
      <w:r>
        <w:rPr>
          <w:rFonts w:ascii="Book Antiqua" w:hAnsi="Book Antiqua"/>
          <w:sz w:val="22"/>
          <w:szCs w:val="22"/>
          <w:lang w:val="sr-Cyrl-RS"/>
        </w:rPr>
        <w:t>, члану 16. став</w:t>
      </w:r>
      <w:r w:rsidR="00DF2966" w:rsidRPr="00DF2966">
        <w:rPr>
          <w:rFonts w:ascii="Book Antiqua" w:hAnsi="Book Antiqua"/>
          <w:sz w:val="22"/>
          <w:szCs w:val="22"/>
          <w:lang w:val="sr-Cyrl-RS"/>
        </w:rPr>
        <w:t xml:space="preserve"> 2. и члану 62. став 7. Закона о високом образовању.</w:t>
      </w:r>
    </w:p>
    <w:p w:rsidR="00170608" w:rsidRPr="00DF2966" w:rsidRDefault="00170608" w:rsidP="00DF2966">
      <w:pPr>
        <w:jc w:val="both"/>
        <w:rPr>
          <w:rFonts w:ascii="Book Antiqua" w:hAnsi="Book Antiqua"/>
          <w:sz w:val="22"/>
          <w:szCs w:val="22"/>
        </w:rPr>
      </w:pPr>
    </w:p>
    <w:p w:rsidR="00170608" w:rsidRDefault="00DF2966" w:rsidP="00DF2966">
      <w:pPr>
        <w:pStyle w:val="Default"/>
        <w:jc w:val="both"/>
        <w:rPr>
          <w:rFonts w:ascii="Book Antiqua" w:hAnsi="Book Antiqua"/>
          <w:bCs/>
          <w:sz w:val="22"/>
          <w:szCs w:val="22"/>
          <w:lang w:val="sr-Cyrl-RS"/>
        </w:rPr>
      </w:pPr>
      <w:r w:rsidRPr="00DF2966">
        <w:rPr>
          <w:rFonts w:ascii="Book Antiqua" w:hAnsi="Book Antiqua"/>
          <w:sz w:val="22"/>
          <w:szCs w:val="22"/>
          <w:lang w:val="sr-Cyrl-RS"/>
        </w:rPr>
        <w:t xml:space="preserve">Овом приликом подсећамо да је </w:t>
      </w:r>
      <w:proofErr w:type="spellStart"/>
      <w:r w:rsidRPr="00DF2966">
        <w:rPr>
          <w:rFonts w:ascii="Book Antiqua" w:hAnsi="Book Antiqua"/>
          <w:bCs/>
          <w:sz w:val="22"/>
          <w:szCs w:val="22"/>
        </w:rPr>
        <w:t>Комитет</w:t>
      </w:r>
      <w:proofErr w:type="spellEnd"/>
      <w:r w:rsidRPr="00DF2966">
        <w:rPr>
          <w:rFonts w:ascii="Book Antiqua" w:hAnsi="Book Antiqua"/>
          <w:bCs/>
          <w:sz w:val="22"/>
          <w:szCs w:val="22"/>
        </w:rPr>
        <w:t xml:space="preserve"> </w:t>
      </w:r>
      <w:proofErr w:type="spellStart"/>
      <w:r w:rsidRPr="00DF2966">
        <w:rPr>
          <w:rFonts w:ascii="Book Antiqua" w:hAnsi="Book Antiqua"/>
          <w:bCs/>
          <w:sz w:val="22"/>
          <w:szCs w:val="22"/>
        </w:rPr>
        <w:t>за</w:t>
      </w:r>
      <w:proofErr w:type="spellEnd"/>
      <w:r w:rsidRPr="00DF2966">
        <w:rPr>
          <w:rFonts w:ascii="Book Antiqua" w:hAnsi="Book Antiqua"/>
          <w:bCs/>
          <w:sz w:val="22"/>
          <w:szCs w:val="22"/>
        </w:rPr>
        <w:t xml:space="preserve"> </w:t>
      </w:r>
      <w:proofErr w:type="spellStart"/>
      <w:r w:rsidRPr="00DF2966">
        <w:rPr>
          <w:rFonts w:ascii="Book Antiqua" w:hAnsi="Book Antiqua"/>
          <w:bCs/>
          <w:sz w:val="22"/>
          <w:szCs w:val="22"/>
        </w:rPr>
        <w:t>права</w:t>
      </w:r>
      <w:proofErr w:type="spellEnd"/>
      <w:r w:rsidRPr="00DF2966">
        <w:rPr>
          <w:rFonts w:ascii="Book Antiqua" w:hAnsi="Book Antiqua"/>
          <w:bCs/>
          <w:sz w:val="22"/>
          <w:szCs w:val="22"/>
        </w:rPr>
        <w:t xml:space="preserve"> </w:t>
      </w:r>
      <w:proofErr w:type="spellStart"/>
      <w:r w:rsidRPr="00DF2966">
        <w:rPr>
          <w:rFonts w:ascii="Book Antiqua" w:hAnsi="Book Antiqua"/>
          <w:bCs/>
          <w:sz w:val="22"/>
          <w:szCs w:val="22"/>
        </w:rPr>
        <w:t>особа</w:t>
      </w:r>
      <w:proofErr w:type="spellEnd"/>
      <w:r w:rsidRPr="00DF2966">
        <w:rPr>
          <w:rFonts w:ascii="Book Antiqua" w:hAnsi="Book Antiqua"/>
          <w:bCs/>
          <w:sz w:val="22"/>
          <w:szCs w:val="22"/>
        </w:rPr>
        <w:t xml:space="preserve"> </w:t>
      </w:r>
      <w:proofErr w:type="spellStart"/>
      <w:r w:rsidRPr="00DF2966">
        <w:rPr>
          <w:rFonts w:ascii="Book Antiqua" w:hAnsi="Book Antiqua"/>
          <w:bCs/>
          <w:sz w:val="22"/>
          <w:szCs w:val="22"/>
        </w:rPr>
        <w:t>са</w:t>
      </w:r>
      <w:proofErr w:type="spellEnd"/>
      <w:r w:rsidRPr="00DF2966">
        <w:rPr>
          <w:rFonts w:ascii="Book Antiqua" w:hAnsi="Book Antiqua"/>
          <w:bCs/>
          <w:sz w:val="22"/>
          <w:szCs w:val="22"/>
        </w:rPr>
        <w:t xml:space="preserve"> </w:t>
      </w:r>
      <w:proofErr w:type="spellStart"/>
      <w:r w:rsidRPr="00DF2966">
        <w:rPr>
          <w:rFonts w:ascii="Book Antiqua" w:hAnsi="Book Antiqua"/>
          <w:bCs/>
          <w:sz w:val="22"/>
          <w:szCs w:val="22"/>
        </w:rPr>
        <w:t>инвалидитетом</w:t>
      </w:r>
      <w:proofErr w:type="spellEnd"/>
      <w:r w:rsidRPr="00DF2966">
        <w:rPr>
          <w:rFonts w:ascii="Book Antiqua" w:hAnsi="Book Antiqua"/>
          <w:bCs/>
          <w:sz w:val="22"/>
          <w:szCs w:val="22"/>
        </w:rPr>
        <w:t xml:space="preserve"> </w:t>
      </w:r>
      <w:r w:rsidRPr="00DF2966">
        <w:rPr>
          <w:rFonts w:ascii="Book Antiqua" w:hAnsi="Book Antiqua"/>
          <w:bCs/>
          <w:sz w:val="22"/>
          <w:szCs w:val="22"/>
          <w:lang w:val="sr-Cyrl-RS"/>
        </w:rPr>
        <w:t>у</w:t>
      </w:r>
      <w:r w:rsidRPr="00DF2966">
        <w:rPr>
          <w:rFonts w:ascii="Book Antiqua" w:hAnsi="Book Antiqua"/>
          <w:sz w:val="22"/>
          <w:szCs w:val="22"/>
          <w:lang w:val="sr-Cyrl-RS"/>
        </w:rPr>
        <w:t xml:space="preserve"> </w:t>
      </w:r>
      <w:proofErr w:type="spellStart"/>
      <w:r w:rsidRPr="00DF2966">
        <w:rPr>
          <w:rFonts w:ascii="Book Antiqua" w:hAnsi="Book Antiqua"/>
          <w:bCs/>
          <w:sz w:val="22"/>
          <w:szCs w:val="22"/>
        </w:rPr>
        <w:t>Закључним</w:t>
      </w:r>
      <w:proofErr w:type="spellEnd"/>
      <w:r w:rsidRPr="00DF2966">
        <w:rPr>
          <w:rFonts w:ascii="Book Antiqua" w:hAnsi="Book Antiqua"/>
          <w:bCs/>
          <w:sz w:val="22"/>
          <w:szCs w:val="22"/>
        </w:rPr>
        <w:t xml:space="preserve"> </w:t>
      </w:r>
      <w:proofErr w:type="spellStart"/>
      <w:r w:rsidRPr="00DF2966">
        <w:rPr>
          <w:rFonts w:ascii="Book Antiqua" w:hAnsi="Book Antiqua"/>
          <w:bCs/>
          <w:sz w:val="22"/>
          <w:szCs w:val="22"/>
        </w:rPr>
        <w:t>запажањима</w:t>
      </w:r>
      <w:proofErr w:type="spellEnd"/>
      <w:r w:rsidRPr="00DF2966">
        <w:rPr>
          <w:rFonts w:ascii="Book Antiqua" w:hAnsi="Book Antiqua"/>
          <w:bCs/>
          <w:sz w:val="22"/>
          <w:szCs w:val="22"/>
        </w:rPr>
        <w:t xml:space="preserve"> о </w:t>
      </w:r>
      <w:proofErr w:type="spellStart"/>
      <w:r w:rsidRPr="00DF2966">
        <w:rPr>
          <w:rFonts w:ascii="Book Antiqua" w:hAnsi="Book Antiqua"/>
          <w:bCs/>
          <w:sz w:val="22"/>
          <w:szCs w:val="22"/>
        </w:rPr>
        <w:t>Иницијалном</w:t>
      </w:r>
      <w:proofErr w:type="spellEnd"/>
      <w:r w:rsidRPr="00DF2966">
        <w:rPr>
          <w:rFonts w:ascii="Book Antiqua" w:hAnsi="Book Antiqua"/>
          <w:bCs/>
          <w:sz w:val="22"/>
          <w:szCs w:val="22"/>
        </w:rPr>
        <w:t xml:space="preserve"> </w:t>
      </w:r>
      <w:proofErr w:type="spellStart"/>
      <w:r w:rsidRPr="00DF2966">
        <w:rPr>
          <w:rFonts w:ascii="Book Antiqua" w:hAnsi="Book Antiqua"/>
          <w:bCs/>
          <w:sz w:val="22"/>
          <w:szCs w:val="22"/>
        </w:rPr>
        <w:t>извештају</w:t>
      </w:r>
      <w:proofErr w:type="spellEnd"/>
      <w:r w:rsidRPr="00DF2966">
        <w:rPr>
          <w:rFonts w:ascii="Book Antiqua" w:hAnsi="Book Antiqua"/>
          <w:bCs/>
          <w:sz w:val="22"/>
          <w:szCs w:val="22"/>
        </w:rPr>
        <w:t xml:space="preserve"> о </w:t>
      </w:r>
      <w:proofErr w:type="spellStart"/>
      <w:r w:rsidRPr="00DF2966">
        <w:rPr>
          <w:rFonts w:ascii="Book Antiqua" w:hAnsi="Book Antiqua"/>
          <w:bCs/>
          <w:sz w:val="22"/>
          <w:szCs w:val="22"/>
        </w:rPr>
        <w:t>Србији</w:t>
      </w:r>
      <w:proofErr w:type="spellEnd"/>
      <w:r w:rsidRPr="00DF2966">
        <w:rPr>
          <w:rFonts w:ascii="Book Antiqua" w:hAnsi="Book Antiqua"/>
          <w:bCs/>
          <w:sz w:val="22"/>
          <w:szCs w:val="22"/>
          <w:lang w:val="sr-Cyrl-RS"/>
        </w:rPr>
        <w:t xml:space="preserve"> 2016. године у оквиру Главе </w:t>
      </w:r>
      <w:r w:rsidRPr="00DF2966">
        <w:rPr>
          <w:rFonts w:ascii="Book Antiqua" w:hAnsi="Book Antiqua"/>
          <w:bCs/>
          <w:sz w:val="22"/>
          <w:szCs w:val="22"/>
        </w:rPr>
        <w:t xml:space="preserve">III </w:t>
      </w:r>
      <w:r w:rsidRPr="00DF2966">
        <w:rPr>
          <w:rFonts w:ascii="Book Antiqua" w:hAnsi="Book Antiqua"/>
          <w:bCs/>
          <w:sz w:val="22"/>
          <w:szCs w:val="22"/>
          <w:lang w:val="sr-Cyrl-RS"/>
        </w:rPr>
        <w:t>Главне замерке и препоруке, између осталог навео:</w:t>
      </w:r>
    </w:p>
    <w:p w:rsidR="00DF2966" w:rsidRPr="00DF2966" w:rsidRDefault="00DF2966" w:rsidP="00DF2966">
      <w:pPr>
        <w:pStyle w:val="Default"/>
        <w:jc w:val="both"/>
        <w:rPr>
          <w:rFonts w:ascii="Book Antiqua" w:hAnsi="Book Antiqua"/>
          <w:sz w:val="22"/>
          <w:szCs w:val="22"/>
          <w:lang w:val="sr-Cyrl-RS"/>
        </w:rPr>
      </w:pPr>
      <w:r w:rsidRPr="00DF2966">
        <w:rPr>
          <w:rFonts w:ascii="Book Antiqua" w:hAnsi="Book Antiqua"/>
          <w:bCs/>
          <w:sz w:val="22"/>
          <w:szCs w:val="22"/>
        </w:rPr>
        <w:t xml:space="preserve">  </w:t>
      </w:r>
    </w:p>
    <w:p w:rsidR="006D52E1" w:rsidRDefault="006D52E1" w:rsidP="00DF2966">
      <w:pPr>
        <w:autoSpaceDE w:val="0"/>
        <w:autoSpaceDN w:val="0"/>
        <w:adjustRightInd w:val="0"/>
        <w:jc w:val="both"/>
        <w:rPr>
          <w:rFonts w:ascii="Book Antiqua" w:hAnsi="Book Antiqua"/>
          <w:bCs/>
          <w:color w:val="000000"/>
          <w:sz w:val="22"/>
          <w:szCs w:val="22"/>
          <w:lang w:val="sr-Cyrl-RS"/>
        </w:rPr>
      </w:pPr>
      <w:r>
        <w:rPr>
          <w:rFonts w:ascii="Book Antiqua" w:hAnsi="Book Antiqua"/>
          <w:bCs/>
          <w:color w:val="000000"/>
          <w:sz w:val="22"/>
          <w:szCs w:val="22"/>
          <w:lang w:val="sr-Cyrl-RS"/>
        </w:rPr>
        <w:t>„</w:t>
      </w:r>
      <w:proofErr w:type="spellStart"/>
      <w:r w:rsidR="00DF2966" w:rsidRPr="00DF2966">
        <w:rPr>
          <w:rFonts w:ascii="Book Antiqua" w:hAnsi="Book Antiqua"/>
          <w:bCs/>
          <w:color w:val="000000"/>
          <w:sz w:val="22"/>
          <w:szCs w:val="22"/>
        </w:rPr>
        <w:t>Комитет</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препоручује</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да</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држава</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чланица</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предузме</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хитне</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кораке</w:t>
      </w:r>
      <w:proofErr w:type="spellEnd"/>
      <w:r w:rsidR="00DF2966" w:rsidRPr="00DF2966">
        <w:rPr>
          <w:rFonts w:ascii="Book Antiqua" w:hAnsi="Book Antiqua"/>
          <w:bCs/>
          <w:color w:val="000000"/>
          <w:sz w:val="22"/>
          <w:szCs w:val="22"/>
        </w:rPr>
        <w:t xml:space="preserve"> у </w:t>
      </w:r>
      <w:proofErr w:type="spellStart"/>
      <w:r w:rsidR="00DF2966" w:rsidRPr="00DF2966">
        <w:rPr>
          <w:rFonts w:ascii="Book Antiqua" w:hAnsi="Book Antiqua"/>
          <w:bCs/>
          <w:color w:val="000000"/>
          <w:sz w:val="22"/>
          <w:szCs w:val="22"/>
        </w:rPr>
        <w:t>циљу</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обезбеђивања</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да</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све</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особе</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са</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инвалидитетом</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имају</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приступ</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квалитетном</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инклузивном</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основном</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средњем</w:t>
      </w:r>
      <w:proofErr w:type="spellEnd"/>
      <w:r w:rsidR="00DF2966" w:rsidRPr="00DF2966">
        <w:rPr>
          <w:rFonts w:ascii="Book Antiqua" w:hAnsi="Book Antiqua"/>
          <w:bCs/>
          <w:color w:val="000000"/>
          <w:sz w:val="22"/>
          <w:szCs w:val="22"/>
        </w:rPr>
        <w:t xml:space="preserve"> и </w:t>
      </w:r>
      <w:proofErr w:type="spellStart"/>
      <w:r w:rsidR="00DF2966" w:rsidRPr="00DF2966">
        <w:rPr>
          <w:rFonts w:ascii="Book Antiqua" w:hAnsi="Book Antiqua"/>
          <w:bCs/>
          <w:color w:val="000000"/>
          <w:sz w:val="22"/>
          <w:szCs w:val="22"/>
        </w:rPr>
        <w:t>терцијерном</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образовању</w:t>
      </w:r>
      <w:proofErr w:type="spellEnd"/>
      <w:r w:rsidR="00DF2966" w:rsidRPr="00DF2966">
        <w:rPr>
          <w:rFonts w:ascii="Book Antiqua" w:hAnsi="Book Antiqua"/>
          <w:bCs/>
          <w:color w:val="000000"/>
          <w:sz w:val="22"/>
          <w:szCs w:val="22"/>
        </w:rPr>
        <w:t xml:space="preserve"> и </w:t>
      </w:r>
      <w:proofErr w:type="spellStart"/>
      <w:r w:rsidR="00DF2966" w:rsidRPr="00DF2966">
        <w:rPr>
          <w:rFonts w:ascii="Book Antiqua" w:hAnsi="Book Antiqua"/>
          <w:bCs/>
          <w:color w:val="000000"/>
          <w:sz w:val="22"/>
          <w:szCs w:val="22"/>
        </w:rPr>
        <w:t>да</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се</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разумна</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прилагођавања</w:t>
      </w:r>
      <w:proofErr w:type="spellEnd"/>
      <w:r w:rsidR="00DF2966" w:rsidRPr="00DF2966">
        <w:rPr>
          <w:rFonts w:ascii="Book Antiqua" w:hAnsi="Book Antiqua"/>
          <w:bCs/>
          <w:color w:val="000000"/>
          <w:sz w:val="22"/>
          <w:szCs w:val="22"/>
        </w:rPr>
        <w:t xml:space="preserve">, у </w:t>
      </w:r>
      <w:proofErr w:type="spellStart"/>
      <w:r w:rsidR="00DF2966" w:rsidRPr="00DF2966">
        <w:rPr>
          <w:rFonts w:ascii="Book Antiqua" w:hAnsi="Book Antiqua"/>
          <w:bCs/>
          <w:color w:val="000000"/>
          <w:sz w:val="22"/>
          <w:szCs w:val="22"/>
        </w:rPr>
        <w:t>складу</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са</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утврђеним</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плановима</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индивидуалног</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образовања</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обезбеде</w:t>
      </w:r>
      <w:proofErr w:type="spellEnd"/>
      <w:r w:rsidR="00DF2966" w:rsidRPr="00DF2966">
        <w:rPr>
          <w:rFonts w:ascii="Book Antiqua" w:hAnsi="Book Antiqua"/>
          <w:bCs/>
          <w:color w:val="000000"/>
          <w:sz w:val="22"/>
          <w:szCs w:val="22"/>
        </w:rPr>
        <w:t xml:space="preserve"> у </w:t>
      </w:r>
      <w:proofErr w:type="spellStart"/>
      <w:r w:rsidR="00DF2966" w:rsidRPr="00DF2966">
        <w:rPr>
          <w:rFonts w:ascii="Book Antiqua" w:hAnsi="Book Antiqua"/>
          <w:bCs/>
          <w:color w:val="000000"/>
          <w:sz w:val="22"/>
          <w:szCs w:val="22"/>
        </w:rPr>
        <w:t>редовном</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образовању</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Препоручује</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да</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наставници</w:t>
      </w:r>
      <w:proofErr w:type="spellEnd"/>
      <w:r w:rsidR="00DF2966" w:rsidRPr="00DF2966">
        <w:rPr>
          <w:rFonts w:ascii="Book Antiqua" w:hAnsi="Book Antiqua"/>
          <w:bCs/>
          <w:color w:val="000000"/>
          <w:sz w:val="22"/>
          <w:szCs w:val="22"/>
        </w:rPr>
        <w:t xml:space="preserve"> и </w:t>
      </w:r>
      <w:proofErr w:type="spellStart"/>
      <w:r w:rsidR="00DF2966" w:rsidRPr="00DF2966">
        <w:rPr>
          <w:rFonts w:ascii="Book Antiqua" w:hAnsi="Book Antiqua"/>
          <w:bCs/>
          <w:color w:val="000000"/>
          <w:sz w:val="22"/>
          <w:szCs w:val="22"/>
        </w:rPr>
        <w:t>други</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стручњаци</w:t>
      </w:r>
      <w:proofErr w:type="spellEnd"/>
      <w:r w:rsidR="00DF2966" w:rsidRPr="00DF2966">
        <w:rPr>
          <w:rFonts w:ascii="Book Antiqua" w:hAnsi="Book Antiqua"/>
          <w:bCs/>
          <w:color w:val="000000"/>
          <w:sz w:val="22"/>
          <w:szCs w:val="22"/>
        </w:rPr>
        <w:t xml:space="preserve"> у </w:t>
      </w:r>
      <w:proofErr w:type="spellStart"/>
      <w:r w:rsidR="00DF2966" w:rsidRPr="00DF2966">
        <w:rPr>
          <w:rFonts w:ascii="Book Antiqua" w:hAnsi="Book Antiqua"/>
          <w:bCs/>
          <w:color w:val="000000"/>
          <w:sz w:val="22"/>
          <w:szCs w:val="22"/>
        </w:rPr>
        <w:t>образовању</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похађају</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обуку</w:t>
      </w:r>
      <w:proofErr w:type="spellEnd"/>
      <w:r w:rsidR="00DF2966" w:rsidRPr="00DF2966">
        <w:rPr>
          <w:rFonts w:ascii="Book Antiqua" w:hAnsi="Book Antiqua"/>
          <w:bCs/>
          <w:color w:val="000000"/>
          <w:sz w:val="22"/>
          <w:szCs w:val="22"/>
        </w:rPr>
        <w:t xml:space="preserve"> о </w:t>
      </w:r>
      <w:proofErr w:type="spellStart"/>
      <w:r w:rsidR="00DF2966" w:rsidRPr="00DF2966">
        <w:rPr>
          <w:rFonts w:ascii="Book Antiqua" w:hAnsi="Book Antiqua"/>
          <w:bCs/>
          <w:color w:val="000000"/>
          <w:sz w:val="22"/>
          <w:szCs w:val="22"/>
        </w:rPr>
        <w:t>инклузивном</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образовању</w:t>
      </w:r>
      <w:proofErr w:type="spellEnd"/>
      <w:r w:rsidR="00DF2966" w:rsidRPr="00DF2966">
        <w:rPr>
          <w:rFonts w:ascii="Book Antiqua" w:hAnsi="Book Antiqua"/>
          <w:bCs/>
          <w:color w:val="000000"/>
          <w:sz w:val="22"/>
          <w:szCs w:val="22"/>
        </w:rPr>
        <w:t xml:space="preserve"> и </w:t>
      </w:r>
      <w:proofErr w:type="spellStart"/>
      <w:r w:rsidR="00DF2966" w:rsidRPr="00DF2966">
        <w:rPr>
          <w:rFonts w:ascii="Book Antiqua" w:hAnsi="Book Antiqua"/>
          <w:bCs/>
          <w:color w:val="000000"/>
          <w:sz w:val="22"/>
          <w:szCs w:val="22"/>
        </w:rPr>
        <w:t>да</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сви</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капацитети</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за</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средње</w:t>
      </w:r>
      <w:proofErr w:type="spellEnd"/>
      <w:r w:rsidR="00DF2966" w:rsidRPr="00DF2966">
        <w:rPr>
          <w:rFonts w:ascii="Book Antiqua" w:hAnsi="Book Antiqua"/>
          <w:bCs/>
          <w:color w:val="000000"/>
          <w:sz w:val="22"/>
          <w:szCs w:val="22"/>
        </w:rPr>
        <w:t xml:space="preserve"> и </w:t>
      </w:r>
      <w:proofErr w:type="spellStart"/>
      <w:r w:rsidR="00DF2966" w:rsidRPr="00DF2966">
        <w:rPr>
          <w:rFonts w:ascii="Book Antiqua" w:hAnsi="Book Antiqua"/>
          <w:bCs/>
          <w:color w:val="000000"/>
          <w:sz w:val="22"/>
          <w:szCs w:val="22"/>
        </w:rPr>
        <w:t>терцијерно</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образовање</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буду</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приступачни</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Комитет</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наглашава</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да</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одбијање</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да</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се</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изврше</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разумна</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прилагођавања</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представља</w:t>
      </w:r>
      <w:proofErr w:type="spellEnd"/>
      <w:r w:rsidR="00DF2966" w:rsidRPr="00DF2966">
        <w:rPr>
          <w:rFonts w:ascii="Book Antiqua" w:hAnsi="Book Antiqua"/>
          <w:bCs/>
          <w:color w:val="000000"/>
          <w:sz w:val="22"/>
          <w:szCs w:val="22"/>
        </w:rPr>
        <w:t xml:space="preserve"> </w:t>
      </w:r>
      <w:proofErr w:type="spellStart"/>
      <w:r w:rsidR="00DF2966" w:rsidRPr="00DF2966">
        <w:rPr>
          <w:rFonts w:ascii="Book Antiqua" w:hAnsi="Book Antiqua"/>
          <w:bCs/>
          <w:color w:val="000000"/>
          <w:sz w:val="22"/>
          <w:szCs w:val="22"/>
        </w:rPr>
        <w:t>дискриминацију</w:t>
      </w:r>
      <w:proofErr w:type="spellEnd"/>
      <w:proofErr w:type="gramStart"/>
      <w:r w:rsidR="00DF2966" w:rsidRPr="00DF2966">
        <w:rPr>
          <w:rFonts w:ascii="Book Antiqua" w:hAnsi="Book Antiqua"/>
          <w:bCs/>
          <w:color w:val="000000"/>
          <w:sz w:val="22"/>
          <w:szCs w:val="22"/>
        </w:rPr>
        <w:t>.</w:t>
      </w:r>
      <w:r>
        <w:rPr>
          <w:rFonts w:ascii="Book Antiqua" w:hAnsi="Book Antiqua"/>
          <w:bCs/>
          <w:color w:val="000000"/>
          <w:sz w:val="22"/>
          <w:szCs w:val="22"/>
          <w:lang w:val="sr-Cyrl-RS"/>
        </w:rPr>
        <w:t>“</w:t>
      </w:r>
      <w:proofErr w:type="gramEnd"/>
    </w:p>
    <w:p w:rsidR="00DF2966" w:rsidRPr="00DF2966" w:rsidRDefault="00DF2966" w:rsidP="00DF2966">
      <w:pPr>
        <w:autoSpaceDE w:val="0"/>
        <w:autoSpaceDN w:val="0"/>
        <w:adjustRightInd w:val="0"/>
        <w:jc w:val="both"/>
        <w:rPr>
          <w:rFonts w:ascii="Book Antiqua" w:hAnsi="Book Antiqua"/>
          <w:color w:val="000000"/>
          <w:sz w:val="22"/>
          <w:szCs w:val="22"/>
        </w:rPr>
      </w:pPr>
      <w:r w:rsidRPr="00DF2966">
        <w:rPr>
          <w:rFonts w:ascii="Book Antiqua" w:hAnsi="Book Antiqua"/>
          <w:bCs/>
          <w:color w:val="000000"/>
          <w:sz w:val="22"/>
          <w:szCs w:val="22"/>
        </w:rPr>
        <w:t xml:space="preserve"> </w:t>
      </w:r>
    </w:p>
    <w:p w:rsidR="00DF2966" w:rsidRDefault="00DF2966" w:rsidP="00DF2966">
      <w:pPr>
        <w:jc w:val="both"/>
        <w:rPr>
          <w:rFonts w:ascii="Book Antiqua" w:hAnsi="Book Antiqua"/>
          <w:sz w:val="22"/>
          <w:szCs w:val="22"/>
          <w:lang w:val="sr-Cyrl-RS"/>
        </w:rPr>
      </w:pPr>
      <w:r w:rsidRPr="00DF2966">
        <w:rPr>
          <w:rFonts w:ascii="Book Antiqua" w:hAnsi="Book Antiqua" w:cs="Arial"/>
          <w:sz w:val="22"/>
          <w:szCs w:val="22"/>
          <w:lang w:val="sr-Cyrl-RS"/>
        </w:rPr>
        <w:t>У циљу омогућавања студентима са инвалидитетом приступачног образовања, у складу са Конвенцијом о правима особа са инвалидитетом и закључним запажањима Комитета за права особа са инвалидитетом</w:t>
      </w:r>
      <w:r w:rsidR="006D52E1">
        <w:rPr>
          <w:rFonts w:ascii="Book Antiqua" w:hAnsi="Book Antiqua" w:cs="Arial"/>
          <w:sz w:val="22"/>
          <w:szCs w:val="22"/>
          <w:lang w:val="sr-Cyrl-RS"/>
        </w:rPr>
        <w:t>,</w:t>
      </w:r>
      <w:r w:rsidRPr="00DF2966">
        <w:rPr>
          <w:rFonts w:ascii="Book Antiqua" w:hAnsi="Book Antiqua" w:cs="Arial"/>
          <w:sz w:val="22"/>
          <w:szCs w:val="22"/>
          <w:lang w:val="sr-Cyrl-RS"/>
        </w:rPr>
        <w:t xml:space="preserve"> </w:t>
      </w:r>
      <w:r w:rsidRPr="00DF2966">
        <w:rPr>
          <w:rFonts w:ascii="Book Antiqua" w:hAnsi="Book Antiqua"/>
          <w:sz w:val="22"/>
          <w:szCs w:val="22"/>
          <w:lang w:val="sr-Cyrl-RS"/>
        </w:rPr>
        <w:t xml:space="preserve">потребно је овим Нацртом </w:t>
      </w:r>
      <w:r w:rsidR="006D52E1">
        <w:rPr>
          <w:rFonts w:ascii="Book Antiqua" w:hAnsi="Book Antiqua"/>
          <w:sz w:val="22"/>
          <w:szCs w:val="22"/>
          <w:lang w:val="sr-Cyrl-RS"/>
        </w:rPr>
        <w:t xml:space="preserve">закона </w:t>
      </w:r>
      <w:r w:rsidRPr="00DF2966">
        <w:rPr>
          <w:rFonts w:ascii="Book Antiqua" w:hAnsi="Book Antiqua"/>
          <w:sz w:val="22"/>
          <w:szCs w:val="22"/>
          <w:lang w:val="sr-Cyrl-RS"/>
        </w:rPr>
        <w:t>предвидети измену члана 95. став 4. Закона</w:t>
      </w:r>
      <w:r w:rsidR="006D52E1">
        <w:rPr>
          <w:rFonts w:ascii="Book Antiqua" w:hAnsi="Book Antiqua"/>
          <w:sz w:val="22"/>
          <w:szCs w:val="22"/>
          <w:lang w:val="sr-Cyrl-RS"/>
        </w:rPr>
        <w:t xml:space="preserve"> о високом образовању,</w:t>
      </w:r>
      <w:r w:rsidRPr="00DF2966">
        <w:rPr>
          <w:rFonts w:ascii="Book Antiqua" w:hAnsi="Book Antiqua"/>
          <w:sz w:val="22"/>
          <w:szCs w:val="22"/>
          <w:lang w:val="sr-Cyrl-RS"/>
        </w:rPr>
        <w:t xml:space="preserve"> како би се прописала обавеза, а не могућност високошколске установе да за студенте са инвалидитетом организује и изводи студије, односно поједине делове студија, на знаковном језику. Оваквим изменама би се омогућило да остваривање права студената са одређеним обликом инвалидитета не зависи од препознавања и сензибилисаности установе, кадра и висине трошкова, већ да представља обавезу установе. Сходно наведеном, потребно је извршити измену и допуну члана 96. став 1. Закона </w:t>
      </w:r>
      <w:r w:rsidR="006D52E1">
        <w:rPr>
          <w:rFonts w:ascii="Book Antiqua" w:hAnsi="Book Antiqua"/>
          <w:sz w:val="22"/>
          <w:szCs w:val="22"/>
          <w:lang w:val="sr-Cyrl-RS"/>
        </w:rPr>
        <w:t xml:space="preserve">о високом образовању </w:t>
      </w:r>
      <w:r w:rsidRPr="00DF2966">
        <w:rPr>
          <w:rFonts w:ascii="Book Antiqua" w:hAnsi="Book Antiqua"/>
          <w:sz w:val="22"/>
          <w:szCs w:val="22"/>
          <w:lang w:val="sr-Cyrl-RS"/>
        </w:rPr>
        <w:t>како би се прописала обавеза установе да обезбеди и унапреди услове за студирање особа са различитим облицима инвалидитета.</w:t>
      </w:r>
    </w:p>
    <w:p w:rsidR="006D52E1" w:rsidRPr="00DF2966" w:rsidRDefault="006D52E1" w:rsidP="00DF2966">
      <w:pPr>
        <w:jc w:val="both"/>
        <w:rPr>
          <w:rFonts w:ascii="Book Antiqua" w:hAnsi="Book Antiqua"/>
          <w:sz w:val="22"/>
          <w:szCs w:val="22"/>
          <w:lang w:val="sr-Cyrl-RS"/>
        </w:rPr>
      </w:pPr>
    </w:p>
    <w:p w:rsidR="00DF2966" w:rsidRPr="00DF2966" w:rsidRDefault="00DF2966" w:rsidP="00DF2966">
      <w:pPr>
        <w:jc w:val="both"/>
        <w:rPr>
          <w:rFonts w:ascii="Book Antiqua" w:hAnsi="Book Antiqua"/>
          <w:sz w:val="22"/>
          <w:szCs w:val="22"/>
          <w:lang w:val="sr-Cyrl-RS"/>
        </w:rPr>
      </w:pPr>
      <w:r w:rsidRPr="00DF2966">
        <w:rPr>
          <w:rFonts w:ascii="Book Antiqua" w:hAnsi="Book Antiqua"/>
          <w:sz w:val="22"/>
          <w:szCs w:val="22"/>
          <w:lang w:val="sr-Cyrl-RS"/>
        </w:rPr>
        <w:t>Такође, потребно је допуни</w:t>
      </w:r>
      <w:r w:rsidR="006D52E1">
        <w:rPr>
          <w:rFonts w:ascii="Book Antiqua" w:hAnsi="Book Antiqua"/>
          <w:sz w:val="22"/>
          <w:szCs w:val="22"/>
          <w:lang w:val="sr-Cyrl-RS"/>
        </w:rPr>
        <w:t>ти</w:t>
      </w:r>
      <w:r w:rsidRPr="00DF2966">
        <w:rPr>
          <w:rFonts w:ascii="Book Antiqua" w:hAnsi="Book Antiqua"/>
          <w:sz w:val="22"/>
          <w:szCs w:val="22"/>
          <w:lang w:val="sr-Cyrl-RS"/>
        </w:rPr>
        <w:t xml:space="preserve"> члан 101. став 1. Закона </w:t>
      </w:r>
      <w:r w:rsidR="006D52E1">
        <w:rPr>
          <w:rFonts w:ascii="Book Antiqua" w:hAnsi="Book Antiqua"/>
          <w:sz w:val="22"/>
          <w:szCs w:val="22"/>
          <w:lang w:val="sr-Cyrl-RS"/>
        </w:rPr>
        <w:t xml:space="preserve">о високом образовању </w:t>
      </w:r>
      <w:r w:rsidRPr="00DF2966">
        <w:rPr>
          <w:rFonts w:ascii="Book Antiqua" w:hAnsi="Book Antiqua"/>
          <w:sz w:val="22"/>
          <w:szCs w:val="22"/>
          <w:lang w:val="sr-Cyrl-RS"/>
        </w:rPr>
        <w:t>прописивањем права студената на приступачност објеката, наставе и наставних средстава, као предуслова за остваривање права студената са различитим облицима инвалидитета на високо образовање.</w:t>
      </w:r>
    </w:p>
    <w:p w:rsidR="00DF2966" w:rsidRPr="00DF2966" w:rsidRDefault="00DF2966" w:rsidP="00DF2966">
      <w:pPr>
        <w:pStyle w:val="wyq110---naslov-clana"/>
        <w:jc w:val="both"/>
        <w:rPr>
          <w:rFonts w:ascii="Book Antiqua" w:hAnsi="Book Antiqua"/>
          <w:b w:val="0"/>
          <w:sz w:val="22"/>
          <w:szCs w:val="22"/>
          <w:lang w:val="sr-Cyrl-RS"/>
        </w:rPr>
      </w:pPr>
      <w:r w:rsidRPr="00DF2966">
        <w:rPr>
          <w:rFonts w:ascii="Book Antiqua" w:hAnsi="Book Antiqua"/>
          <w:b w:val="0"/>
          <w:sz w:val="22"/>
          <w:szCs w:val="22"/>
          <w:lang w:val="sr-Cyrl-RS"/>
        </w:rPr>
        <w:t xml:space="preserve">Овом приликом подсећамо да </w:t>
      </w:r>
      <w:r w:rsidR="006D52E1">
        <w:rPr>
          <w:rFonts w:ascii="Book Antiqua" w:hAnsi="Book Antiqua"/>
          <w:b w:val="0"/>
          <w:sz w:val="22"/>
          <w:szCs w:val="22"/>
          <w:lang w:val="sr-Cyrl-RS"/>
        </w:rPr>
        <w:t xml:space="preserve">је Уставом Републике Србије </w:t>
      </w:r>
      <w:r w:rsidR="006D52E1">
        <w:rPr>
          <w:rFonts w:ascii="Book Antiqua" w:hAnsi="Book Antiqua"/>
          <w:b w:val="0"/>
          <w:sz w:val="22"/>
          <w:szCs w:val="22"/>
        </w:rPr>
        <w:t>("</w:t>
      </w:r>
      <w:proofErr w:type="spellStart"/>
      <w:r w:rsidR="006D52E1">
        <w:rPr>
          <w:rFonts w:ascii="Book Antiqua" w:hAnsi="Book Antiqua"/>
          <w:b w:val="0"/>
          <w:sz w:val="22"/>
          <w:szCs w:val="22"/>
        </w:rPr>
        <w:t>Сл</w:t>
      </w:r>
      <w:proofErr w:type="spellEnd"/>
      <w:r w:rsidR="006D52E1">
        <w:rPr>
          <w:rFonts w:ascii="Book Antiqua" w:hAnsi="Book Antiqua"/>
          <w:b w:val="0"/>
          <w:sz w:val="22"/>
          <w:szCs w:val="22"/>
        </w:rPr>
        <w:t xml:space="preserve">. </w:t>
      </w:r>
      <w:proofErr w:type="spellStart"/>
      <w:proofErr w:type="gramStart"/>
      <w:r w:rsidR="006D52E1">
        <w:rPr>
          <w:rFonts w:ascii="Book Antiqua" w:hAnsi="Book Antiqua"/>
          <w:b w:val="0"/>
          <w:sz w:val="22"/>
          <w:szCs w:val="22"/>
        </w:rPr>
        <w:t>гласник</w:t>
      </w:r>
      <w:proofErr w:type="spellEnd"/>
      <w:proofErr w:type="gramEnd"/>
      <w:r w:rsidR="006D52E1">
        <w:rPr>
          <w:rFonts w:ascii="Book Antiqua" w:hAnsi="Book Antiqua"/>
          <w:b w:val="0"/>
          <w:sz w:val="22"/>
          <w:szCs w:val="22"/>
        </w:rPr>
        <w:t xml:space="preserve"> РС", </w:t>
      </w:r>
      <w:proofErr w:type="spellStart"/>
      <w:r w:rsidR="006D52E1">
        <w:rPr>
          <w:rFonts w:ascii="Book Antiqua" w:hAnsi="Book Antiqua"/>
          <w:b w:val="0"/>
          <w:sz w:val="22"/>
          <w:szCs w:val="22"/>
        </w:rPr>
        <w:t>број</w:t>
      </w:r>
      <w:proofErr w:type="spellEnd"/>
      <w:r w:rsidR="006D52E1" w:rsidRPr="00DF2966">
        <w:rPr>
          <w:rFonts w:ascii="Book Antiqua" w:hAnsi="Book Antiqua"/>
          <w:b w:val="0"/>
          <w:sz w:val="22"/>
          <w:szCs w:val="22"/>
        </w:rPr>
        <w:t xml:space="preserve"> 98/2006)</w:t>
      </w:r>
      <w:r w:rsidR="006D52E1">
        <w:rPr>
          <w:rFonts w:ascii="Book Antiqua" w:hAnsi="Book Antiqua"/>
          <w:b w:val="0"/>
          <w:sz w:val="22"/>
          <w:szCs w:val="22"/>
          <w:lang w:val="sr-Cyrl-RS"/>
        </w:rPr>
        <w:t>, као једно од начела Устава</w:t>
      </w:r>
      <w:r w:rsidR="00196A2C">
        <w:rPr>
          <w:rFonts w:ascii="Book Antiqua" w:hAnsi="Book Antiqua"/>
          <w:b w:val="0"/>
          <w:sz w:val="22"/>
          <w:szCs w:val="22"/>
          <w:lang w:val="sr-Cyrl-RS"/>
        </w:rPr>
        <w:t>,</w:t>
      </w:r>
      <w:r w:rsidR="006D52E1">
        <w:rPr>
          <w:rFonts w:ascii="Book Antiqua" w:hAnsi="Book Antiqua"/>
          <w:b w:val="0"/>
          <w:sz w:val="22"/>
          <w:szCs w:val="22"/>
          <w:lang w:val="sr-Cyrl-RS"/>
        </w:rPr>
        <w:t xml:space="preserve"> утврђена световност државе</w:t>
      </w:r>
      <w:r w:rsidR="00196A2C">
        <w:rPr>
          <w:rFonts w:ascii="Book Antiqua" w:hAnsi="Book Antiqua"/>
          <w:b w:val="0"/>
          <w:sz w:val="22"/>
          <w:szCs w:val="22"/>
          <w:lang w:val="sr-Cyrl-RS"/>
        </w:rPr>
        <w:t>. Тако је у ч</w:t>
      </w:r>
      <w:r w:rsidRPr="00DF2966">
        <w:rPr>
          <w:rFonts w:ascii="Book Antiqua" w:hAnsi="Book Antiqua"/>
          <w:b w:val="0"/>
          <w:sz w:val="22"/>
          <w:szCs w:val="22"/>
          <w:lang w:val="sr-Cyrl-RS"/>
        </w:rPr>
        <w:t>лан</w:t>
      </w:r>
      <w:r w:rsidR="00196A2C">
        <w:rPr>
          <w:rFonts w:ascii="Book Antiqua" w:hAnsi="Book Antiqua"/>
          <w:b w:val="0"/>
          <w:sz w:val="22"/>
          <w:szCs w:val="22"/>
          <w:lang w:val="sr-Cyrl-RS"/>
        </w:rPr>
        <w:t>у</w:t>
      </w:r>
      <w:r w:rsidRPr="00DF2966">
        <w:rPr>
          <w:rFonts w:ascii="Book Antiqua" w:hAnsi="Book Antiqua"/>
          <w:b w:val="0"/>
          <w:sz w:val="22"/>
          <w:szCs w:val="22"/>
          <w:lang w:val="sr-Cyrl-RS"/>
        </w:rPr>
        <w:t xml:space="preserve"> 11. </w:t>
      </w:r>
      <w:r w:rsidR="00196A2C">
        <w:rPr>
          <w:rFonts w:ascii="Book Antiqua" w:hAnsi="Book Antiqua"/>
          <w:b w:val="0"/>
          <w:sz w:val="22"/>
          <w:szCs w:val="22"/>
          <w:lang w:val="sr-Cyrl-RS"/>
        </w:rPr>
        <w:t xml:space="preserve">став 1. Устава утврђено да је Република Србија световна држава, а </w:t>
      </w:r>
      <w:r w:rsidRPr="00DF2966">
        <w:rPr>
          <w:rFonts w:ascii="Book Antiqua" w:hAnsi="Book Antiqua"/>
          <w:b w:val="0"/>
          <w:sz w:val="22"/>
          <w:szCs w:val="22"/>
          <w:lang w:val="sr-Cyrl-RS"/>
        </w:rPr>
        <w:t xml:space="preserve">ставом 2. да су цркве и верске заједнице одвојене од државе. </w:t>
      </w:r>
      <w:r w:rsidR="00196A2C">
        <w:rPr>
          <w:rFonts w:ascii="Book Antiqua" w:hAnsi="Book Antiqua"/>
          <w:b w:val="0"/>
          <w:sz w:val="22"/>
          <w:szCs w:val="22"/>
          <w:lang w:val="sr-Cyrl-RS"/>
        </w:rPr>
        <w:t>Такође, ч</w:t>
      </w:r>
      <w:r w:rsidRPr="00DF2966">
        <w:rPr>
          <w:rFonts w:ascii="Book Antiqua" w:hAnsi="Book Antiqua"/>
          <w:b w:val="0"/>
          <w:sz w:val="22"/>
          <w:szCs w:val="22"/>
          <w:lang w:val="sr-Cyrl-RS"/>
        </w:rPr>
        <w:t xml:space="preserve">ланом 21. Устава </w:t>
      </w:r>
      <w:r w:rsidR="00196A2C">
        <w:rPr>
          <w:rFonts w:ascii="Book Antiqua" w:hAnsi="Book Antiqua"/>
          <w:b w:val="0"/>
          <w:sz w:val="22"/>
          <w:szCs w:val="22"/>
          <w:lang w:val="sr-Cyrl-RS"/>
        </w:rPr>
        <w:t>утврђено је начело забране дискриминације, којим се</w:t>
      </w:r>
      <w:r w:rsidRPr="00DF2966">
        <w:rPr>
          <w:rFonts w:ascii="Book Antiqua" w:hAnsi="Book Antiqua"/>
          <w:b w:val="0"/>
          <w:sz w:val="22"/>
          <w:szCs w:val="22"/>
          <w:lang w:val="sr-Cyrl-RS"/>
        </w:rPr>
        <w:t xml:space="preserve"> гарантује забрана дискриминације,</w:t>
      </w:r>
      <w:r w:rsidR="00196A2C">
        <w:rPr>
          <w:rFonts w:ascii="Book Antiqua" w:hAnsi="Book Antiqua"/>
          <w:b w:val="0"/>
          <w:sz w:val="22"/>
          <w:szCs w:val="22"/>
          <w:lang w:val="sr-Cyrl-RS"/>
        </w:rPr>
        <w:t xml:space="preserve"> непосредне или посредне, по било ком основу. </w:t>
      </w:r>
      <w:r w:rsidRPr="00DF2966">
        <w:rPr>
          <w:rFonts w:ascii="Book Antiqua" w:hAnsi="Book Antiqua"/>
          <w:b w:val="0"/>
          <w:sz w:val="22"/>
          <w:szCs w:val="22"/>
          <w:lang w:val="sr-Cyrl-RS"/>
        </w:rPr>
        <w:t xml:space="preserve"> </w:t>
      </w:r>
      <w:r w:rsidR="00196A2C">
        <w:rPr>
          <w:rFonts w:ascii="Book Antiqua" w:hAnsi="Book Antiqua"/>
          <w:b w:val="0"/>
          <w:sz w:val="22"/>
          <w:szCs w:val="22"/>
          <w:lang w:val="sr-Cyrl-RS"/>
        </w:rPr>
        <w:lastRenderedPageBreak/>
        <w:t>Ч</w:t>
      </w:r>
      <w:r w:rsidRPr="00DF2966">
        <w:rPr>
          <w:rFonts w:ascii="Book Antiqua" w:hAnsi="Book Antiqua"/>
          <w:b w:val="0"/>
          <w:sz w:val="22"/>
          <w:szCs w:val="22"/>
          <w:lang w:val="sr-Cyrl-RS"/>
        </w:rPr>
        <w:t xml:space="preserve">ланом 36. Устава се гарантује право на једнаку заштиту права и на правно средство, док се одредбом члана 72. Устава јемчи аутономија универзитета, високошколских и научних установа и </w:t>
      </w:r>
      <w:r w:rsidR="00196A2C">
        <w:rPr>
          <w:rFonts w:ascii="Book Antiqua" w:hAnsi="Book Antiqua"/>
          <w:b w:val="0"/>
          <w:sz w:val="22"/>
          <w:szCs w:val="22"/>
          <w:lang w:val="sr-Cyrl-RS"/>
        </w:rPr>
        <w:t>утврђује</w:t>
      </w:r>
      <w:r w:rsidRPr="00DF2966">
        <w:rPr>
          <w:rFonts w:ascii="Book Antiqua" w:hAnsi="Book Antiqua"/>
          <w:b w:val="0"/>
          <w:sz w:val="22"/>
          <w:szCs w:val="22"/>
          <w:lang w:val="sr-Cyrl-RS"/>
        </w:rPr>
        <w:t xml:space="preserve"> да универзитети, високошколске и научне установе самостално одлучују о своме уређењу и раду, у складу са законом. </w:t>
      </w:r>
      <w:bookmarkStart w:id="1" w:name="str_40"/>
      <w:bookmarkEnd w:id="1"/>
    </w:p>
    <w:p w:rsidR="002A27A1" w:rsidRDefault="00DF2966" w:rsidP="00DF2966">
      <w:pPr>
        <w:pStyle w:val="wyq110---naslov-clana"/>
        <w:jc w:val="both"/>
        <w:rPr>
          <w:rFonts w:ascii="Book Antiqua" w:hAnsi="Book Antiqua"/>
          <w:b w:val="0"/>
          <w:sz w:val="22"/>
          <w:szCs w:val="22"/>
          <w:lang w:val="sr-Cyrl-RS"/>
        </w:rPr>
      </w:pPr>
      <w:r w:rsidRPr="00DF2966">
        <w:rPr>
          <w:rFonts w:ascii="Book Antiqua" w:hAnsi="Book Antiqua"/>
          <w:b w:val="0"/>
          <w:sz w:val="22"/>
          <w:szCs w:val="22"/>
          <w:lang w:val="sr-Cyrl-RS"/>
        </w:rPr>
        <w:t>Сходно наведеном, указујемо да одредбе члана 18. Нацрта</w:t>
      </w:r>
      <w:r w:rsidR="00196A2C">
        <w:rPr>
          <w:rFonts w:ascii="Book Antiqua" w:hAnsi="Book Antiqua"/>
          <w:b w:val="0"/>
          <w:sz w:val="22"/>
          <w:szCs w:val="22"/>
          <w:lang w:val="sr-Cyrl-RS"/>
        </w:rPr>
        <w:t xml:space="preserve"> закона</w:t>
      </w:r>
      <w:r w:rsidRPr="00DF2966">
        <w:rPr>
          <w:rFonts w:ascii="Book Antiqua" w:hAnsi="Book Antiqua"/>
          <w:b w:val="0"/>
          <w:sz w:val="22"/>
          <w:szCs w:val="22"/>
          <w:lang w:val="sr-Cyrl-RS"/>
        </w:rPr>
        <w:t>, којима се прописује допуна члана 74. Закона</w:t>
      </w:r>
      <w:r w:rsidR="00196A2C">
        <w:rPr>
          <w:rFonts w:ascii="Book Antiqua" w:hAnsi="Book Antiqua"/>
          <w:b w:val="0"/>
          <w:sz w:val="22"/>
          <w:szCs w:val="22"/>
          <w:lang w:val="sr-Cyrl-RS"/>
        </w:rPr>
        <w:t xml:space="preserve"> о високом образовању;</w:t>
      </w:r>
      <w:r w:rsidRPr="00DF2966">
        <w:rPr>
          <w:rFonts w:ascii="Book Antiqua" w:hAnsi="Book Antiqua"/>
          <w:b w:val="0"/>
          <w:sz w:val="22"/>
          <w:szCs w:val="22"/>
          <w:lang w:val="sr-Cyrl-RS"/>
        </w:rPr>
        <w:t xml:space="preserve"> </w:t>
      </w:r>
      <w:r w:rsidR="00196A2C">
        <w:rPr>
          <w:rFonts w:ascii="Book Antiqua" w:hAnsi="Book Antiqua"/>
          <w:b w:val="0"/>
          <w:sz w:val="22"/>
          <w:szCs w:val="22"/>
          <w:lang w:val="sr-Cyrl-RS"/>
        </w:rPr>
        <w:t>одредба члана 21. Нацрта закона, којом се додаје нови став 7. у члану 97. Закона о високом образовању и одредба члана 24. Нацрта закона, којом се додаје нова тачка 6) у члану 109. став</w:t>
      </w:r>
      <w:r w:rsidR="002A27A1">
        <w:rPr>
          <w:rFonts w:ascii="Book Antiqua" w:hAnsi="Book Antiqua"/>
          <w:b w:val="0"/>
          <w:sz w:val="22"/>
          <w:szCs w:val="22"/>
          <w:lang w:val="sr-Cyrl-RS"/>
        </w:rPr>
        <w:t xml:space="preserve"> 1. Закона о високом образовању,</w:t>
      </w:r>
      <w:r w:rsidRPr="00DF2966">
        <w:rPr>
          <w:rFonts w:ascii="Book Antiqua" w:hAnsi="Book Antiqua"/>
          <w:b w:val="0"/>
          <w:sz w:val="22"/>
          <w:szCs w:val="22"/>
          <w:lang w:val="sr-Cyrl-RS"/>
        </w:rPr>
        <w:t xml:space="preserve"> </w:t>
      </w:r>
      <w:r w:rsidR="002A27A1">
        <w:rPr>
          <w:rFonts w:ascii="Book Antiqua" w:hAnsi="Book Antiqua"/>
          <w:b w:val="0"/>
          <w:sz w:val="22"/>
          <w:szCs w:val="22"/>
          <w:lang w:val="sr-Cyrl-RS"/>
        </w:rPr>
        <w:t>нису усклађене</w:t>
      </w:r>
      <w:r w:rsidRPr="00DF2966">
        <w:rPr>
          <w:rFonts w:ascii="Book Antiqua" w:hAnsi="Book Antiqua"/>
          <w:b w:val="0"/>
          <w:sz w:val="22"/>
          <w:szCs w:val="22"/>
          <w:lang w:val="sr-Cyrl-RS"/>
        </w:rPr>
        <w:t xml:space="preserve"> са </w:t>
      </w:r>
      <w:r w:rsidR="002A27A1">
        <w:rPr>
          <w:rFonts w:ascii="Book Antiqua" w:hAnsi="Book Antiqua"/>
          <w:b w:val="0"/>
          <w:sz w:val="22"/>
          <w:szCs w:val="22"/>
          <w:lang w:val="sr-Cyrl-RS"/>
        </w:rPr>
        <w:t xml:space="preserve">наведеним </w:t>
      </w:r>
      <w:r w:rsidRPr="00DF2966">
        <w:rPr>
          <w:rFonts w:ascii="Book Antiqua" w:hAnsi="Book Antiqua"/>
          <w:b w:val="0"/>
          <w:sz w:val="22"/>
          <w:szCs w:val="22"/>
          <w:lang w:val="sr-Cyrl-RS"/>
        </w:rPr>
        <w:t>члановима</w:t>
      </w:r>
      <w:r w:rsidR="002A27A1">
        <w:rPr>
          <w:rFonts w:ascii="Book Antiqua" w:hAnsi="Book Antiqua"/>
          <w:b w:val="0"/>
          <w:sz w:val="22"/>
          <w:szCs w:val="22"/>
          <w:lang w:val="sr-Cyrl-RS"/>
        </w:rPr>
        <w:t xml:space="preserve"> Устава Републике Србије. Такође, поменуте одредбе нису усклађене ни са</w:t>
      </w:r>
      <w:r w:rsidRPr="00DF2966">
        <w:rPr>
          <w:rFonts w:ascii="Book Antiqua" w:hAnsi="Book Antiqua"/>
          <w:b w:val="0"/>
          <w:sz w:val="22"/>
          <w:szCs w:val="22"/>
          <w:lang w:val="sr-Cyrl-RS"/>
        </w:rPr>
        <w:t xml:space="preserve"> одредбама Закона о забрани дискриминације (чл</w:t>
      </w:r>
      <w:r w:rsidR="001B6C5F">
        <w:rPr>
          <w:rFonts w:ascii="Book Antiqua" w:hAnsi="Book Antiqua"/>
          <w:b w:val="0"/>
          <w:sz w:val="22"/>
          <w:szCs w:val="22"/>
          <w:lang w:val="sr-Cyrl-RS"/>
        </w:rPr>
        <w:t>ан</w:t>
      </w:r>
      <w:r w:rsidRPr="00DF2966">
        <w:rPr>
          <w:rFonts w:ascii="Book Antiqua" w:hAnsi="Book Antiqua"/>
          <w:b w:val="0"/>
          <w:sz w:val="22"/>
          <w:szCs w:val="22"/>
          <w:lang w:val="sr-Cyrl-RS"/>
        </w:rPr>
        <w:t xml:space="preserve"> 4. став 1; члан 16. став 1</w:t>
      </w:r>
      <w:r w:rsidR="002A27A1">
        <w:rPr>
          <w:rFonts w:ascii="Book Antiqua" w:hAnsi="Book Antiqua"/>
          <w:b w:val="0"/>
          <w:sz w:val="22"/>
          <w:szCs w:val="22"/>
          <w:lang w:val="sr-Cyrl-RS"/>
        </w:rPr>
        <w:t>;</w:t>
      </w:r>
      <w:r w:rsidRPr="00DF2966">
        <w:rPr>
          <w:rFonts w:ascii="Book Antiqua" w:hAnsi="Book Antiqua"/>
          <w:b w:val="0"/>
          <w:sz w:val="22"/>
          <w:szCs w:val="22"/>
          <w:lang w:val="sr-Cyrl-RS"/>
        </w:rPr>
        <w:t xml:space="preserve"> члан 19. став 1). </w:t>
      </w:r>
    </w:p>
    <w:p w:rsidR="00DF2966" w:rsidRPr="00DF2966" w:rsidRDefault="00DF2966" w:rsidP="00DF2966">
      <w:pPr>
        <w:pStyle w:val="wyq110---naslov-clana"/>
        <w:jc w:val="both"/>
        <w:rPr>
          <w:rFonts w:ascii="Book Antiqua" w:hAnsi="Book Antiqua"/>
          <w:b w:val="0"/>
          <w:sz w:val="22"/>
          <w:szCs w:val="22"/>
          <w:lang w:val="sr-Cyrl-RS"/>
        </w:rPr>
      </w:pPr>
      <w:r w:rsidRPr="00DF2966">
        <w:rPr>
          <w:rFonts w:ascii="Book Antiqua" w:hAnsi="Book Antiqua"/>
          <w:b w:val="0"/>
          <w:sz w:val="22"/>
          <w:szCs w:val="22"/>
          <w:lang w:val="sr-Cyrl-RS"/>
        </w:rPr>
        <w:t>Осим наведеног, мишљења смо да је одредба члана 20. Нацрта</w:t>
      </w:r>
      <w:r w:rsidR="002A27A1">
        <w:rPr>
          <w:rFonts w:ascii="Book Antiqua" w:hAnsi="Book Antiqua"/>
          <w:b w:val="0"/>
          <w:sz w:val="22"/>
          <w:szCs w:val="22"/>
          <w:lang w:val="sr-Cyrl-RS"/>
        </w:rPr>
        <w:t xml:space="preserve"> закона</w:t>
      </w:r>
      <w:r w:rsidRPr="00DF2966">
        <w:rPr>
          <w:rFonts w:ascii="Book Antiqua" w:hAnsi="Book Antiqua"/>
          <w:b w:val="0"/>
          <w:sz w:val="22"/>
          <w:szCs w:val="22"/>
          <w:lang w:val="sr-Cyrl-RS"/>
        </w:rPr>
        <w:t xml:space="preserve"> у делу којим се прописује додавање новог става 10. у члану 93. Закона</w:t>
      </w:r>
      <w:r w:rsidR="002A27A1">
        <w:rPr>
          <w:rFonts w:ascii="Book Antiqua" w:hAnsi="Book Antiqua"/>
          <w:b w:val="0"/>
          <w:sz w:val="22"/>
          <w:szCs w:val="22"/>
          <w:lang w:val="sr-Cyrl-RS"/>
        </w:rPr>
        <w:t xml:space="preserve"> о високом образовању</w:t>
      </w:r>
      <w:r w:rsidRPr="00DF2966">
        <w:rPr>
          <w:rFonts w:ascii="Book Antiqua" w:hAnsi="Book Antiqua"/>
          <w:b w:val="0"/>
          <w:sz w:val="22"/>
          <w:szCs w:val="22"/>
          <w:lang w:val="sr-Cyrl-RS"/>
        </w:rPr>
        <w:t>, који гласи: ,,Наставнику коме је повучена сагласност за службу учења на основу члана 74. став 15. овог закона престаје радни однос“ у нескладу са одредбама Закона о раду којима су прописани разлози за отказ од стране послодавца и поступак пре престанка радног односа.</w:t>
      </w:r>
    </w:p>
    <w:p w:rsidR="00DF2966" w:rsidRPr="00DF2966" w:rsidRDefault="00DF2966" w:rsidP="00DF2966">
      <w:pPr>
        <w:pStyle w:val="wyq110---naslov-clana"/>
        <w:jc w:val="both"/>
        <w:rPr>
          <w:rFonts w:ascii="Book Antiqua" w:hAnsi="Book Antiqua"/>
          <w:b w:val="0"/>
          <w:sz w:val="22"/>
          <w:szCs w:val="22"/>
          <w:lang w:val="sr-Cyrl-RS"/>
        </w:rPr>
      </w:pPr>
      <w:r w:rsidRPr="00DF2966">
        <w:rPr>
          <w:rFonts w:ascii="Book Antiqua" w:hAnsi="Book Antiqua"/>
          <w:b w:val="0"/>
          <w:sz w:val="22"/>
          <w:szCs w:val="22"/>
          <w:lang w:val="sr-Cyrl-RS"/>
        </w:rPr>
        <w:t>Такође указујемо да допуна члана 97. Закона</w:t>
      </w:r>
      <w:r w:rsidR="00AB3B49">
        <w:rPr>
          <w:rFonts w:ascii="Book Antiqua" w:hAnsi="Book Antiqua"/>
          <w:b w:val="0"/>
          <w:sz w:val="22"/>
          <w:szCs w:val="22"/>
          <w:lang w:val="sr-Cyrl-RS"/>
        </w:rPr>
        <w:t xml:space="preserve"> о високом образовању</w:t>
      </w:r>
      <w:r w:rsidRPr="00DF2966">
        <w:rPr>
          <w:rFonts w:ascii="Book Antiqua" w:hAnsi="Book Antiqua"/>
          <w:b w:val="0"/>
          <w:sz w:val="22"/>
          <w:szCs w:val="22"/>
          <w:lang w:val="sr-Cyrl-RS"/>
        </w:rPr>
        <w:t>, прописана чланом 21. Нацрта</w:t>
      </w:r>
      <w:r w:rsidR="00AB3B49">
        <w:rPr>
          <w:rFonts w:ascii="Book Antiqua" w:hAnsi="Book Antiqua"/>
          <w:b w:val="0"/>
          <w:sz w:val="22"/>
          <w:szCs w:val="22"/>
          <w:lang w:val="sr-Cyrl-RS"/>
        </w:rPr>
        <w:t xml:space="preserve"> закона</w:t>
      </w:r>
      <w:r w:rsidRPr="00DF2966">
        <w:rPr>
          <w:rFonts w:ascii="Book Antiqua" w:hAnsi="Book Antiqua"/>
          <w:b w:val="0"/>
          <w:sz w:val="22"/>
          <w:szCs w:val="22"/>
          <w:lang w:val="sr-Cyrl-RS"/>
        </w:rPr>
        <w:t>, као ни допуна члана 109. Закона</w:t>
      </w:r>
      <w:r w:rsidR="00AB3B49">
        <w:rPr>
          <w:rFonts w:ascii="Book Antiqua" w:hAnsi="Book Antiqua"/>
          <w:b w:val="0"/>
          <w:sz w:val="22"/>
          <w:szCs w:val="22"/>
          <w:lang w:val="sr-Cyrl-RS"/>
        </w:rPr>
        <w:t xml:space="preserve"> о високом образовању, прописана чланом 24. Н</w:t>
      </w:r>
      <w:r w:rsidRPr="00DF2966">
        <w:rPr>
          <w:rFonts w:ascii="Book Antiqua" w:hAnsi="Book Antiqua"/>
          <w:b w:val="0"/>
          <w:sz w:val="22"/>
          <w:szCs w:val="22"/>
          <w:lang w:val="sr-Cyrl-RS"/>
        </w:rPr>
        <w:t>ацрта</w:t>
      </w:r>
      <w:r w:rsidR="00AB3B49">
        <w:rPr>
          <w:rFonts w:ascii="Book Antiqua" w:hAnsi="Book Antiqua"/>
          <w:b w:val="0"/>
          <w:sz w:val="22"/>
          <w:szCs w:val="22"/>
          <w:lang w:val="sr-Cyrl-RS"/>
        </w:rPr>
        <w:t xml:space="preserve"> закона</w:t>
      </w:r>
      <w:r w:rsidRPr="00DF2966">
        <w:rPr>
          <w:rFonts w:ascii="Book Antiqua" w:hAnsi="Book Antiqua"/>
          <w:b w:val="0"/>
          <w:sz w:val="22"/>
          <w:szCs w:val="22"/>
          <w:lang w:val="sr-Cyrl-RS"/>
        </w:rPr>
        <w:t>, нису у складу са члановима 21. и 72. Устава, нити су у складу са одредбама Закона о забрани дискриминације (чл</w:t>
      </w:r>
      <w:r w:rsidR="001B6C5F">
        <w:rPr>
          <w:rFonts w:ascii="Book Antiqua" w:hAnsi="Book Antiqua"/>
          <w:b w:val="0"/>
          <w:sz w:val="22"/>
          <w:szCs w:val="22"/>
          <w:lang w:val="sr-Cyrl-RS"/>
        </w:rPr>
        <w:t>ан</w:t>
      </w:r>
      <w:r w:rsidRPr="00DF2966">
        <w:rPr>
          <w:rFonts w:ascii="Book Antiqua" w:hAnsi="Book Antiqua"/>
          <w:b w:val="0"/>
          <w:sz w:val="22"/>
          <w:szCs w:val="22"/>
          <w:lang w:val="sr-Cyrl-RS"/>
        </w:rPr>
        <w:t xml:space="preserve"> 4. став 1; члан 19. став 1).</w:t>
      </w:r>
    </w:p>
    <w:p w:rsidR="00DF2966" w:rsidRPr="00C82299" w:rsidRDefault="00DF2966" w:rsidP="00DF2966">
      <w:pPr>
        <w:jc w:val="both"/>
        <w:rPr>
          <w:rFonts w:ascii="Book Antiqua" w:hAnsi="Book Antiqua"/>
          <w:sz w:val="22"/>
          <w:szCs w:val="22"/>
          <w:lang w:val="sr-Cyrl-RS"/>
        </w:rPr>
      </w:pPr>
      <w:bookmarkStart w:id="2" w:name="str_12"/>
      <w:bookmarkStart w:id="3" w:name="str_76"/>
      <w:bookmarkEnd w:id="2"/>
      <w:bookmarkEnd w:id="3"/>
    </w:p>
    <w:p w:rsidR="009E0215" w:rsidRDefault="009E0215" w:rsidP="009E0215">
      <w:pPr>
        <w:pStyle w:val="ListParagraph"/>
        <w:spacing w:after="160" w:line="259" w:lineRule="auto"/>
        <w:ind w:left="0"/>
        <w:contextualSpacing/>
        <w:jc w:val="both"/>
        <w:rPr>
          <w:rFonts w:ascii="Book Antiqua" w:hAnsi="Book Antiqua"/>
          <w:sz w:val="22"/>
          <w:szCs w:val="22"/>
          <w:lang w:val="sr-Cyrl-RS"/>
        </w:rPr>
      </w:pPr>
      <w:r w:rsidRPr="006531E5">
        <w:rPr>
          <w:rFonts w:ascii="Book Antiqua" w:hAnsi="Book Antiqua"/>
          <w:sz w:val="22"/>
          <w:szCs w:val="22"/>
          <w:lang w:val="sr-Cyrl-RS"/>
        </w:rPr>
        <w:t>С поштовањем,</w:t>
      </w:r>
    </w:p>
    <w:p w:rsidR="00AB3B49" w:rsidRPr="006531E5" w:rsidRDefault="00AB3B49" w:rsidP="009E0215">
      <w:pPr>
        <w:pStyle w:val="ListParagraph"/>
        <w:spacing w:after="160" w:line="259" w:lineRule="auto"/>
        <w:ind w:left="0"/>
        <w:contextualSpacing/>
        <w:jc w:val="both"/>
        <w:rPr>
          <w:rFonts w:ascii="Book Antiqua" w:hAnsi="Book Antiqua"/>
          <w:sz w:val="22"/>
          <w:szCs w:val="22"/>
          <w:lang w:val="sr-Cyrl-RS"/>
        </w:rPr>
      </w:pPr>
    </w:p>
    <w:tbl>
      <w:tblPr>
        <w:tblpPr w:leftFromText="180" w:rightFromText="180" w:vertAnchor="text" w:horzAnchor="margin" w:tblpXSpec="right" w:tblpY="138"/>
        <w:tblW w:w="0" w:type="auto"/>
        <w:tblLook w:val="00A0" w:firstRow="1" w:lastRow="0" w:firstColumn="1" w:lastColumn="0" w:noHBand="0" w:noVBand="0"/>
      </w:tblPr>
      <w:tblGrid>
        <w:gridCol w:w="4860"/>
      </w:tblGrid>
      <w:tr w:rsidR="009E0215" w:rsidRPr="006531E5" w:rsidTr="00D323B0">
        <w:tc>
          <w:tcPr>
            <w:tcW w:w="4860" w:type="dxa"/>
            <w:shd w:val="clear" w:color="auto" w:fill="auto"/>
          </w:tcPr>
          <w:p w:rsidR="009E0215" w:rsidRPr="006531E5" w:rsidRDefault="009E0215" w:rsidP="00D323B0">
            <w:pPr>
              <w:jc w:val="center"/>
              <w:rPr>
                <w:rFonts w:ascii="Book Antiqua" w:hAnsi="Book Antiqua"/>
                <w:sz w:val="22"/>
                <w:szCs w:val="22"/>
                <w:lang w:val="sr-Cyrl-RS"/>
              </w:rPr>
            </w:pPr>
            <w:r w:rsidRPr="006531E5">
              <w:rPr>
                <w:rFonts w:ascii="Book Antiqua" w:hAnsi="Book Antiqua"/>
                <w:sz w:val="22"/>
                <w:szCs w:val="22"/>
                <w:lang w:val="sr-Cyrl-RS"/>
              </w:rPr>
              <w:t>ЗАШТИТНИК ГРАЂАНА</w:t>
            </w:r>
          </w:p>
          <w:p w:rsidR="009E0215" w:rsidRPr="006531E5" w:rsidRDefault="009E0215" w:rsidP="00D323B0">
            <w:pPr>
              <w:jc w:val="center"/>
              <w:rPr>
                <w:rFonts w:ascii="Book Antiqua" w:hAnsi="Book Antiqua"/>
                <w:sz w:val="22"/>
                <w:szCs w:val="22"/>
                <w:lang w:val="sr-Cyrl-RS"/>
              </w:rPr>
            </w:pPr>
          </w:p>
        </w:tc>
      </w:tr>
      <w:tr w:rsidR="009E0215" w:rsidRPr="006531E5" w:rsidTr="00D323B0">
        <w:tc>
          <w:tcPr>
            <w:tcW w:w="4860" w:type="dxa"/>
            <w:shd w:val="clear" w:color="auto" w:fill="auto"/>
          </w:tcPr>
          <w:p w:rsidR="009E0215" w:rsidRPr="006531E5" w:rsidRDefault="009E0215" w:rsidP="00D323B0">
            <w:pPr>
              <w:rPr>
                <w:rFonts w:ascii="Book Antiqua" w:hAnsi="Book Antiqua"/>
                <w:color w:val="000000"/>
                <w:sz w:val="22"/>
                <w:szCs w:val="22"/>
                <w:lang w:val="sr-Cyrl-RS"/>
              </w:rPr>
            </w:pPr>
          </w:p>
          <w:p w:rsidR="009E0215" w:rsidRPr="006531E5" w:rsidRDefault="009E0215" w:rsidP="00D323B0">
            <w:pPr>
              <w:rPr>
                <w:rFonts w:ascii="Book Antiqua" w:hAnsi="Book Antiqua"/>
                <w:color w:val="000000"/>
                <w:sz w:val="22"/>
                <w:szCs w:val="22"/>
                <w:lang w:val="sr-Cyrl-RS"/>
              </w:rPr>
            </w:pPr>
          </w:p>
          <w:p w:rsidR="009E0215" w:rsidRPr="006531E5" w:rsidRDefault="009E0215" w:rsidP="00D323B0">
            <w:pPr>
              <w:rPr>
                <w:rFonts w:ascii="Book Antiqua" w:hAnsi="Book Antiqua"/>
                <w:color w:val="000000"/>
                <w:sz w:val="22"/>
                <w:szCs w:val="22"/>
                <w:lang w:val="sr-Cyrl-RS"/>
              </w:rPr>
            </w:pPr>
          </w:p>
        </w:tc>
      </w:tr>
      <w:tr w:rsidR="009E0215" w:rsidRPr="006531E5" w:rsidTr="00D323B0">
        <w:tc>
          <w:tcPr>
            <w:tcW w:w="4860" w:type="dxa"/>
            <w:shd w:val="clear" w:color="auto" w:fill="auto"/>
          </w:tcPr>
          <w:p w:rsidR="009E0215" w:rsidRPr="006531E5" w:rsidRDefault="009E0215" w:rsidP="00D323B0">
            <w:pPr>
              <w:pStyle w:val="ListParagraph"/>
              <w:spacing w:after="160" w:line="259" w:lineRule="auto"/>
              <w:ind w:left="0"/>
              <w:contextualSpacing/>
              <w:jc w:val="center"/>
              <w:rPr>
                <w:rFonts w:ascii="Book Antiqua" w:hAnsi="Book Antiqua"/>
                <w:sz w:val="22"/>
                <w:szCs w:val="22"/>
                <w:lang w:val="sr-Cyrl-RS"/>
              </w:rPr>
            </w:pPr>
            <w:r w:rsidRPr="006531E5">
              <w:rPr>
                <w:rFonts w:ascii="Book Antiqua" w:hAnsi="Book Antiqua"/>
                <w:sz w:val="22"/>
                <w:szCs w:val="22"/>
                <w:lang w:val="sr-Cyrl-RS"/>
              </w:rPr>
              <w:t>мр Зоран Пашалић</w:t>
            </w:r>
          </w:p>
        </w:tc>
      </w:tr>
    </w:tbl>
    <w:p w:rsidR="009E0215" w:rsidRDefault="009E0215" w:rsidP="009E0215">
      <w:pPr>
        <w:jc w:val="both"/>
        <w:rPr>
          <w:rFonts w:ascii="Book Antiqua" w:hAnsi="Book Antiqua"/>
          <w:color w:val="000000"/>
          <w:sz w:val="22"/>
          <w:szCs w:val="22"/>
          <w:lang w:val="sr-Cyrl-RS"/>
        </w:rPr>
      </w:pPr>
    </w:p>
    <w:p w:rsidR="00AB3B49" w:rsidRDefault="00AB3B49" w:rsidP="009E0215">
      <w:pPr>
        <w:jc w:val="both"/>
        <w:rPr>
          <w:rFonts w:ascii="Book Antiqua" w:hAnsi="Book Antiqua"/>
          <w:color w:val="000000"/>
          <w:sz w:val="22"/>
          <w:szCs w:val="22"/>
          <w:lang w:val="sr-Cyrl-RS"/>
        </w:rPr>
      </w:pPr>
    </w:p>
    <w:p w:rsidR="00AB3B49" w:rsidRPr="006531E5" w:rsidRDefault="00AB3B49" w:rsidP="009E0215">
      <w:pPr>
        <w:jc w:val="both"/>
        <w:rPr>
          <w:rFonts w:ascii="Book Antiqua" w:hAnsi="Book Antiqua"/>
          <w:color w:val="000000"/>
          <w:sz w:val="22"/>
          <w:szCs w:val="22"/>
          <w:lang w:val="sr-Cyrl-RS"/>
        </w:rPr>
      </w:pPr>
    </w:p>
    <w:p w:rsidR="009E0215" w:rsidRPr="006531E5" w:rsidRDefault="009E0215" w:rsidP="009E0215">
      <w:pPr>
        <w:jc w:val="both"/>
        <w:rPr>
          <w:rFonts w:ascii="Book Antiqua" w:hAnsi="Book Antiqua"/>
          <w:color w:val="000000"/>
          <w:sz w:val="22"/>
          <w:szCs w:val="22"/>
          <w:lang w:val="sr-Cyrl-RS"/>
        </w:rPr>
      </w:pPr>
    </w:p>
    <w:p w:rsidR="009E0215" w:rsidRPr="006531E5" w:rsidRDefault="009E0215" w:rsidP="009E0215">
      <w:pPr>
        <w:rPr>
          <w:rFonts w:ascii="Book Antiqua" w:hAnsi="Book Antiqua"/>
          <w:sz w:val="22"/>
          <w:szCs w:val="22"/>
          <w:lang w:val="sr-Cyrl-RS"/>
        </w:rPr>
      </w:pPr>
    </w:p>
    <w:p w:rsidR="009E0215" w:rsidRPr="006531E5" w:rsidRDefault="009E0215" w:rsidP="009E0215">
      <w:pPr>
        <w:rPr>
          <w:rFonts w:ascii="Book Antiqua" w:hAnsi="Book Antiqua"/>
          <w:sz w:val="22"/>
          <w:szCs w:val="22"/>
          <w:lang w:val="sr-Cyrl-RS"/>
        </w:rPr>
      </w:pPr>
    </w:p>
    <w:p w:rsidR="009E0215" w:rsidRPr="006531E5" w:rsidRDefault="009E0215" w:rsidP="009E0215">
      <w:pPr>
        <w:rPr>
          <w:rFonts w:ascii="Book Antiqua" w:hAnsi="Book Antiqua"/>
          <w:sz w:val="22"/>
          <w:szCs w:val="22"/>
        </w:rPr>
      </w:pPr>
    </w:p>
    <w:p w:rsidR="009E0215" w:rsidRPr="006531E5" w:rsidRDefault="009E0215" w:rsidP="009E0215">
      <w:pPr>
        <w:rPr>
          <w:rFonts w:ascii="Book Antiqua" w:hAnsi="Book Antiqua"/>
          <w:sz w:val="22"/>
          <w:szCs w:val="22"/>
        </w:rPr>
      </w:pPr>
    </w:p>
    <w:p w:rsidR="009E0215" w:rsidRPr="006531E5" w:rsidRDefault="009E0215" w:rsidP="009E0215">
      <w:pPr>
        <w:rPr>
          <w:rFonts w:ascii="Book Antiqua" w:hAnsi="Book Antiqua"/>
          <w:sz w:val="22"/>
          <w:szCs w:val="22"/>
        </w:rPr>
      </w:pPr>
    </w:p>
    <w:p w:rsidR="009E0215" w:rsidRPr="006531E5" w:rsidRDefault="009E0215" w:rsidP="009E0215">
      <w:pPr>
        <w:jc w:val="right"/>
        <w:rPr>
          <w:rFonts w:ascii="Book Antiqua" w:hAnsi="Book Antiqua"/>
          <w:i/>
          <w:sz w:val="22"/>
          <w:szCs w:val="22"/>
          <w:lang w:val="sr-Cyrl-RS"/>
        </w:rPr>
      </w:pPr>
    </w:p>
    <w:p w:rsidR="009804E6" w:rsidRPr="00312ADF" w:rsidRDefault="009804E6" w:rsidP="00435738">
      <w:pPr>
        <w:rPr>
          <w:lang w:val="en-US"/>
        </w:rPr>
      </w:pPr>
    </w:p>
    <w:sectPr w:rsidR="009804E6" w:rsidRPr="00312ADF" w:rsidSect="003343CB">
      <w:headerReference w:type="even" r:id="rId7"/>
      <w:headerReference w:type="default" r:id="rId8"/>
      <w:footerReference w:type="even" r:id="rId9"/>
      <w:footerReference w:type="default" r:id="rId10"/>
      <w:headerReference w:type="first" r:id="rId11"/>
      <w:footerReference w:type="first" r:id="rId12"/>
      <w:pgSz w:w="11909" w:h="16834" w:code="9"/>
      <w:pgMar w:top="1080" w:right="1109" w:bottom="1253" w:left="1109" w:header="360" w:footer="41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2538" w:rsidRDefault="00072538">
      <w:r>
        <w:separator/>
      </w:r>
    </w:p>
  </w:endnote>
  <w:endnote w:type="continuationSeparator" w:id="0">
    <w:p w:rsidR="00072538" w:rsidRDefault="00072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mo">
    <w:altName w:val="Arial"/>
    <w:charset w:val="00"/>
    <w:family w:val="auto"/>
    <w:pitch w:val="variable"/>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61EA" w:rsidRDefault="00C761E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ADF" w:rsidRPr="006E1454" w:rsidRDefault="00312ADF" w:rsidP="009804E6">
    <w:pPr>
      <w:pBdr>
        <w:top w:val="single" w:sz="4" w:space="1" w:color="auto"/>
      </w:pBdr>
      <w:tabs>
        <w:tab w:val="left" w:pos="2700"/>
        <w:tab w:val="center" w:pos="4694"/>
        <w:tab w:val="left" w:pos="5058"/>
      </w:tabs>
      <w:jc w:val="center"/>
      <w:rPr>
        <w:rFonts w:ascii="Arial" w:hAnsi="Arial" w:cs="Arial"/>
        <w:color w:val="4D4D4D"/>
        <w:sz w:val="20"/>
        <w:szCs w:val="20"/>
      </w:rPr>
    </w:pPr>
    <w:proofErr w:type="spellStart"/>
    <w:r>
      <w:rPr>
        <w:rFonts w:ascii="Arial" w:hAnsi="Arial" w:cs="Arial"/>
        <w:color w:val="4D4D4D"/>
        <w:sz w:val="20"/>
        <w:szCs w:val="20"/>
      </w:rPr>
      <w:t>Делиградска</w:t>
    </w:r>
    <w:proofErr w:type="spellEnd"/>
    <w:r w:rsidRPr="006E1454">
      <w:rPr>
        <w:rFonts w:ascii="Arial" w:hAnsi="Arial" w:cs="Arial"/>
        <w:color w:val="4D4D4D"/>
        <w:sz w:val="20"/>
        <w:szCs w:val="20"/>
      </w:rPr>
      <w:t xml:space="preserve"> 16</w:t>
    </w:r>
    <w:proofErr w:type="gramStart"/>
    <w:r w:rsidRPr="006E1454">
      <w:rPr>
        <w:rFonts w:ascii="Arial" w:hAnsi="Arial" w:cs="Arial"/>
        <w:color w:val="4D4D4D"/>
        <w:sz w:val="20"/>
        <w:szCs w:val="20"/>
      </w:rPr>
      <w:t>,  110</w:t>
    </w:r>
    <w:r>
      <w:rPr>
        <w:rFonts w:ascii="Arial" w:hAnsi="Arial" w:cs="Arial"/>
        <w:color w:val="4D4D4D"/>
        <w:sz w:val="20"/>
        <w:szCs w:val="20"/>
      </w:rPr>
      <w:t>0</w:t>
    </w:r>
    <w:r w:rsidRPr="006E1454">
      <w:rPr>
        <w:rFonts w:ascii="Arial" w:hAnsi="Arial" w:cs="Arial"/>
        <w:color w:val="4D4D4D"/>
        <w:sz w:val="20"/>
        <w:szCs w:val="20"/>
      </w:rPr>
      <w:t>0</w:t>
    </w:r>
    <w:proofErr w:type="gramEnd"/>
    <w:r w:rsidRPr="006E1454">
      <w:rPr>
        <w:rFonts w:ascii="Arial" w:hAnsi="Arial" w:cs="Arial"/>
        <w:color w:val="4D4D4D"/>
        <w:sz w:val="20"/>
        <w:szCs w:val="20"/>
      </w:rPr>
      <w:t xml:space="preserve"> </w:t>
    </w:r>
    <w:proofErr w:type="spellStart"/>
    <w:r w:rsidRPr="006E1454">
      <w:rPr>
        <w:rFonts w:ascii="Arial" w:hAnsi="Arial" w:cs="Arial"/>
        <w:color w:val="4D4D4D"/>
        <w:sz w:val="20"/>
        <w:szCs w:val="20"/>
      </w:rPr>
      <w:t>Београд</w:t>
    </w:r>
    <w:proofErr w:type="spellEnd"/>
  </w:p>
  <w:p w:rsidR="00312ADF" w:rsidRPr="009804E6" w:rsidRDefault="00312ADF" w:rsidP="009804E6">
    <w:pPr>
      <w:pStyle w:val="Footer"/>
      <w:jc w:val="center"/>
      <w:rPr>
        <w:rFonts w:ascii="Arial" w:hAnsi="Arial" w:cs="Arial"/>
        <w:color w:val="4D4D4D"/>
        <w:sz w:val="20"/>
        <w:szCs w:val="20"/>
      </w:rPr>
    </w:pPr>
    <w:r w:rsidRPr="006E1454">
      <w:rPr>
        <w:rFonts w:ascii="Arial" w:hAnsi="Arial" w:cs="Arial"/>
        <w:color w:val="4D4D4D"/>
        <w:sz w:val="20"/>
        <w:szCs w:val="20"/>
      </w:rPr>
      <w:t>Телефон: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www</w:t>
    </w:r>
    <w:r w:rsidRPr="00F66353">
      <w:rPr>
        <w:rFonts w:ascii="Arial" w:hAnsi="Arial" w:cs="Arial"/>
        <w:color w:val="4D4D4D"/>
        <w:sz w:val="20"/>
        <w:szCs w:val="20"/>
        <w:lang w:val="ru-RU"/>
      </w:rPr>
      <w:t>.</w:t>
    </w:r>
    <w:proofErr w:type="spellStart"/>
    <w:r>
      <w:rPr>
        <w:rFonts w:ascii="Arial" w:hAnsi="Arial" w:cs="Arial"/>
        <w:color w:val="4D4D4D"/>
        <w:sz w:val="20"/>
        <w:szCs w:val="20"/>
        <w:lang w:val="en-US"/>
      </w:rPr>
      <w:t>zastitnik</w:t>
    </w:r>
    <w:proofErr w:type="spellEnd"/>
    <w:r w:rsidRPr="006E1454">
      <w:rPr>
        <w:rFonts w:ascii="Arial" w:hAnsi="Arial" w:cs="Arial"/>
        <w:color w:val="4D4D4D"/>
        <w:sz w:val="20"/>
        <w:szCs w:val="20"/>
        <w:lang w:val="sr-Latn-CS"/>
      </w:rPr>
      <w:t>.rs</w:t>
    </w:r>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e-mail: zastitnik@</w:t>
    </w:r>
    <w:proofErr w:type="spellStart"/>
    <w:r>
      <w:rPr>
        <w:rFonts w:ascii="Arial" w:hAnsi="Arial" w:cs="Arial"/>
        <w:color w:val="4D4D4D"/>
        <w:sz w:val="20"/>
        <w:szCs w:val="20"/>
        <w:lang w:val="en-US"/>
      </w:rPr>
      <w:t>zastitnik</w:t>
    </w:r>
    <w:proofErr w:type="spellEnd"/>
    <w:r w:rsidRPr="006E1454">
      <w:rPr>
        <w:rFonts w:ascii="Arial" w:hAnsi="Arial" w:cs="Arial"/>
        <w:color w:val="4D4D4D"/>
        <w:sz w:val="20"/>
        <w:szCs w:val="20"/>
      </w:rPr>
      <w:t xml:space="preserve">.rs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ADF" w:rsidRPr="006E1454" w:rsidRDefault="00312ADF" w:rsidP="00C01C08">
    <w:pPr>
      <w:pBdr>
        <w:top w:val="single" w:sz="4" w:space="1" w:color="auto"/>
      </w:pBdr>
      <w:tabs>
        <w:tab w:val="left" w:pos="2700"/>
        <w:tab w:val="center" w:pos="4694"/>
        <w:tab w:val="left" w:pos="5058"/>
      </w:tabs>
      <w:jc w:val="center"/>
      <w:rPr>
        <w:rFonts w:ascii="Arial" w:hAnsi="Arial" w:cs="Arial"/>
        <w:color w:val="4D4D4D"/>
        <w:sz w:val="20"/>
        <w:szCs w:val="20"/>
      </w:rPr>
    </w:pPr>
    <w:proofErr w:type="spellStart"/>
    <w:r>
      <w:rPr>
        <w:rFonts w:ascii="Arial" w:hAnsi="Arial" w:cs="Arial"/>
        <w:color w:val="4D4D4D"/>
        <w:sz w:val="20"/>
        <w:szCs w:val="20"/>
      </w:rPr>
      <w:t>Делиградска</w:t>
    </w:r>
    <w:proofErr w:type="spellEnd"/>
    <w:r w:rsidRPr="006E1454">
      <w:rPr>
        <w:rFonts w:ascii="Arial" w:hAnsi="Arial" w:cs="Arial"/>
        <w:color w:val="4D4D4D"/>
        <w:sz w:val="20"/>
        <w:szCs w:val="20"/>
      </w:rPr>
      <w:t xml:space="preserve"> 16</w:t>
    </w:r>
    <w:proofErr w:type="gramStart"/>
    <w:r w:rsidRPr="006E1454">
      <w:rPr>
        <w:rFonts w:ascii="Arial" w:hAnsi="Arial" w:cs="Arial"/>
        <w:color w:val="4D4D4D"/>
        <w:sz w:val="20"/>
        <w:szCs w:val="20"/>
      </w:rPr>
      <w:t>,  110</w:t>
    </w:r>
    <w:r>
      <w:rPr>
        <w:rFonts w:ascii="Arial" w:hAnsi="Arial" w:cs="Arial"/>
        <w:color w:val="4D4D4D"/>
        <w:sz w:val="20"/>
        <w:szCs w:val="20"/>
      </w:rPr>
      <w:t>0</w:t>
    </w:r>
    <w:r w:rsidRPr="006E1454">
      <w:rPr>
        <w:rFonts w:ascii="Arial" w:hAnsi="Arial" w:cs="Arial"/>
        <w:color w:val="4D4D4D"/>
        <w:sz w:val="20"/>
        <w:szCs w:val="20"/>
      </w:rPr>
      <w:t>0</w:t>
    </w:r>
    <w:proofErr w:type="gramEnd"/>
    <w:r w:rsidRPr="006E1454">
      <w:rPr>
        <w:rFonts w:ascii="Arial" w:hAnsi="Arial" w:cs="Arial"/>
        <w:color w:val="4D4D4D"/>
        <w:sz w:val="20"/>
        <w:szCs w:val="20"/>
      </w:rPr>
      <w:t xml:space="preserve"> </w:t>
    </w:r>
    <w:proofErr w:type="spellStart"/>
    <w:r w:rsidRPr="006E1454">
      <w:rPr>
        <w:rFonts w:ascii="Arial" w:hAnsi="Arial" w:cs="Arial"/>
        <w:color w:val="4D4D4D"/>
        <w:sz w:val="20"/>
        <w:szCs w:val="20"/>
      </w:rPr>
      <w:t>Београд</w:t>
    </w:r>
    <w:proofErr w:type="spellEnd"/>
  </w:p>
  <w:p w:rsidR="00312ADF" w:rsidRPr="000063C9" w:rsidRDefault="00312ADF" w:rsidP="000063C9">
    <w:pPr>
      <w:pStyle w:val="Footer"/>
      <w:jc w:val="center"/>
      <w:rPr>
        <w:rFonts w:ascii="Arial" w:hAnsi="Arial" w:cs="Arial"/>
        <w:color w:val="4D4D4D"/>
        <w:sz w:val="20"/>
        <w:szCs w:val="20"/>
        <w:lang w:val="en-US"/>
      </w:rPr>
    </w:pPr>
    <w:r w:rsidRPr="006E1454">
      <w:rPr>
        <w:rFonts w:ascii="Arial" w:hAnsi="Arial" w:cs="Arial"/>
        <w:color w:val="4D4D4D"/>
        <w:sz w:val="20"/>
        <w:szCs w:val="20"/>
      </w:rPr>
      <w:t>Телефон: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www</w:t>
    </w:r>
    <w:r w:rsidRPr="00F66353">
      <w:rPr>
        <w:rFonts w:ascii="Arial" w:hAnsi="Arial" w:cs="Arial"/>
        <w:color w:val="4D4D4D"/>
        <w:sz w:val="20"/>
        <w:szCs w:val="20"/>
        <w:lang w:val="ru-RU"/>
      </w:rPr>
      <w:t>.</w:t>
    </w:r>
    <w:proofErr w:type="spellStart"/>
    <w:r>
      <w:rPr>
        <w:rFonts w:ascii="Arial" w:hAnsi="Arial" w:cs="Arial"/>
        <w:color w:val="4D4D4D"/>
        <w:sz w:val="20"/>
        <w:szCs w:val="20"/>
        <w:lang w:val="en-US"/>
      </w:rPr>
      <w:t>zastitnik</w:t>
    </w:r>
    <w:proofErr w:type="spellEnd"/>
    <w:r w:rsidRPr="006E1454">
      <w:rPr>
        <w:rFonts w:ascii="Arial" w:hAnsi="Arial" w:cs="Arial"/>
        <w:color w:val="4D4D4D"/>
        <w:sz w:val="20"/>
        <w:szCs w:val="20"/>
        <w:lang w:val="sr-Latn-CS"/>
      </w:rPr>
      <w:t>.rs</w:t>
    </w:r>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e-mail: zastitnik@</w:t>
    </w:r>
    <w:proofErr w:type="spellStart"/>
    <w:r>
      <w:rPr>
        <w:rFonts w:ascii="Arial" w:hAnsi="Arial" w:cs="Arial"/>
        <w:color w:val="4D4D4D"/>
        <w:sz w:val="20"/>
        <w:szCs w:val="20"/>
        <w:lang w:val="en-US"/>
      </w:rPr>
      <w:t>zastitnik</w:t>
    </w:r>
    <w:proofErr w:type="spellEnd"/>
    <w:r w:rsidRPr="006E1454">
      <w:rPr>
        <w:rFonts w:ascii="Arial" w:hAnsi="Arial" w:cs="Arial"/>
        <w:color w:val="4D4D4D"/>
        <w:sz w:val="20"/>
        <w:szCs w:val="20"/>
      </w:rPr>
      <w:t xml:space="preserve">.rs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2538" w:rsidRDefault="00072538">
      <w:r>
        <w:separator/>
      </w:r>
    </w:p>
  </w:footnote>
  <w:footnote w:type="continuationSeparator" w:id="0">
    <w:p w:rsidR="00072538" w:rsidRDefault="000725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61EA" w:rsidRDefault="00C761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ADF" w:rsidRDefault="00312ADF" w:rsidP="00FE2A21">
    <w:pPr>
      <w:pStyle w:val="Header"/>
      <w:tabs>
        <w:tab w:val="clear" w:pos="8640"/>
        <w:tab w:val="right" w:pos="9360"/>
      </w:tabs>
      <w:rPr>
        <w:rStyle w:val="PageNumber"/>
      </w:rPr>
    </w:pPr>
    <w:r>
      <w:rPr>
        <w:rStyle w:val="PageNumber"/>
      </w:rPr>
      <w:tab/>
    </w:r>
    <w:r>
      <w:rPr>
        <w:rStyle w:val="PageNumber"/>
      </w:rPr>
      <w:tab/>
      <w:t xml:space="preserve"> </w:t>
    </w:r>
    <w:r>
      <w:rPr>
        <w:rStyle w:val="PageNumber"/>
      </w:rPr>
      <w:fldChar w:fldCharType="begin"/>
    </w:r>
    <w:r>
      <w:rPr>
        <w:rStyle w:val="PageNumber"/>
      </w:rPr>
      <w:instrText xml:space="preserve"> PAGE </w:instrText>
    </w:r>
    <w:r>
      <w:rPr>
        <w:rStyle w:val="PageNumber"/>
      </w:rPr>
      <w:fldChar w:fldCharType="separate"/>
    </w:r>
    <w:r w:rsidR="002B3D78">
      <w:rPr>
        <w:rStyle w:val="PageNumber"/>
        <w:noProof/>
      </w:rPr>
      <w:t>3</w:t>
    </w:r>
    <w:r>
      <w:rPr>
        <w:rStyle w:val="PageNumber"/>
      </w:rPr>
      <w:fldChar w:fldCharType="end"/>
    </w:r>
  </w:p>
  <w:p w:rsidR="00312ADF" w:rsidRPr="00AA62CD" w:rsidRDefault="00312ADF">
    <w:pPr>
      <w:pStyle w:val="Header"/>
      <w:rPr>
        <w:lang w:val="en-US"/>
      </w:rPr>
    </w:pPr>
    <w:r>
      <w:rPr>
        <w:lang w:val="en-US"/>
      </w:rPr>
      <w:t>______________________________________________________________________________</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Look w:val="00A0" w:firstRow="1" w:lastRow="0" w:firstColumn="1" w:lastColumn="0" w:noHBand="0" w:noVBand="0"/>
    </w:tblPr>
    <w:tblGrid>
      <w:gridCol w:w="3600"/>
      <w:gridCol w:w="2520"/>
      <w:gridCol w:w="3240"/>
    </w:tblGrid>
    <w:tr w:rsidR="00312ADF" w:rsidRPr="00A0248D">
      <w:tc>
        <w:tcPr>
          <w:tcW w:w="3600" w:type="dxa"/>
        </w:tcPr>
        <w:p w:rsidR="00312ADF" w:rsidRPr="00A0248D" w:rsidRDefault="00151ABB" w:rsidP="00DE33FD">
          <w:pPr>
            <w:tabs>
              <w:tab w:val="left" w:pos="552"/>
              <w:tab w:val="center" w:pos="1368"/>
            </w:tabs>
            <w:jc w:val="center"/>
            <w:rPr>
              <w:rFonts w:ascii="Book Antiqua" w:hAnsi="Book Antiqua"/>
              <w:spacing w:val="6"/>
              <w:szCs w:val="22"/>
            </w:rPr>
          </w:pPr>
          <w:r>
            <w:rPr>
              <w:noProof/>
              <w:lang w:val="en-US"/>
            </w:rPr>
            <w:drawing>
              <wp:inline distT="0" distB="0" distL="0" distR="0">
                <wp:extent cx="471170" cy="947420"/>
                <wp:effectExtent l="0" t="0" r="5080" b="5080"/>
                <wp:docPr id="1" name="Picture 1"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1170" cy="947420"/>
                        </a:xfrm>
                        <a:prstGeom prst="rect">
                          <a:avLst/>
                        </a:prstGeom>
                        <a:noFill/>
                        <a:ln>
                          <a:noFill/>
                        </a:ln>
                      </pic:spPr>
                    </pic:pic>
                  </a:graphicData>
                </a:graphic>
              </wp:inline>
            </w:drawing>
          </w:r>
        </w:p>
      </w:tc>
      <w:tc>
        <w:tcPr>
          <w:tcW w:w="2520" w:type="dxa"/>
        </w:tcPr>
        <w:p w:rsidR="00312ADF" w:rsidRPr="00A0248D" w:rsidRDefault="00312ADF" w:rsidP="00DE33FD">
          <w:pPr>
            <w:rPr>
              <w:rFonts w:ascii="Book Antiqua" w:hAnsi="Book Antiqua"/>
              <w:spacing w:val="6"/>
              <w:szCs w:val="22"/>
            </w:rPr>
          </w:pPr>
        </w:p>
      </w:tc>
      <w:tc>
        <w:tcPr>
          <w:tcW w:w="3240" w:type="dxa"/>
          <w:vMerge w:val="restart"/>
        </w:tcPr>
        <w:p w:rsidR="00312ADF" w:rsidRPr="00A0248D" w:rsidRDefault="00312ADF" w:rsidP="00DE33FD">
          <w:pPr>
            <w:jc w:val="center"/>
            <w:rPr>
              <w:rFonts w:ascii="Book Antiqua" w:hAnsi="Book Antiqua"/>
              <w:spacing w:val="6"/>
              <w:szCs w:val="22"/>
              <w:lang w:val="sr-Latn-CS"/>
            </w:rPr>
          </w:pPr>
        </w:p>
        <w:p w:rsidR="00312ADF" w:rsidRPr="00A0248D" w:rsidRDefault="00312ADF" w:rsidP="00DE33FD">
          <w:pPr>
            <w:jc w:val="center"/>
            <w:rPr>
              <w:rFonts w:ascii="Book Antiqua" w:hAnsi="Book Antiqua"/>
              <w:spacing w:val="6"/>
              <w:szCs w:val="22"/>
              <w:lang w:val="sr-Latn-CS"/>
            </w:rPr>
          </w:pPr>
        </w:p>
        <w:p w:rsidR="00312ADF" w:rsidRPr="00A0248D" w:rsidRDefault="00312ADF" w:rsidP="00DE33FD">
          <w:pPr>
            <w:tabs>
              <w:tab w:val="left" w:pos="348"/>
              <w:tab w:val="center" w:pos="1584"/>
            </w:tabs>
            <w:rPr>
              <w:rFonts w:ascii="Book Antiqua" w:hAnsi="Book Antiqua"/>
              <w:spacing w:val="6"/>
              <w:szCs w:val="22"/>
            </w:rPr>
          </w:pPr>
          <w:r w:rsidRPr="00A0248D">
            <w:rPr>
              <w:rFonts w:ascii="Book Antiqua" w:hAnsi="Book Antiqua"/>
              <w:spacing w:val="6"/>
              <w:szCs w:val="22"/>
            </w:rPr>
            <w:tab/>
          </w:r>
          <w:r w:rsidRPr="00A0248D">
            <w:rPr>
              <w:rFonts w:ascii="Book Antiqua" w:hAnsi="Book Antiqua"/>
              <w:spacing w:val="6"/>
              <w:szCs w:val="22"/>
            </w:rPr>
            <w:tab/>
          </w:r>
          <w:r w:rsidR="00151ABB" w:rsidRPr="00A0248D">
            <w:rPr>
              <w:rFonts w:ascii="Book Antiqua" w:hAnsi="Book Antiqua"/>
              <w:noProof/>
              <w:spacing w:val="6"/>
              <w:szCs w:val="22"/>
              <w:lang w:val="en-US"/>
            </w:rPr>
            <w:drawing>
              <wp:inline distT="0" distB="0" distL="0" distR="0">
                <wp:extent cx="1424305" cy="1075055"/>
                <wp:effectExtent l="0" t="0" r="4445" b="0"/>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4305" cy="1075055"/>
                        </a:xfrm>
                        <a:prstGeom prst="rect">
                          <a:avLst/>
                        </a:prstGeom>
                        <a:noFill/>
                        <a:ln>
                          <a:noFill/>
                        </a:ln>
                      </pic:spPr>
                    </pic:pic>
                  </a:graphicData>
                </a:graphic>
              </wp:inline>
            </w:drawing>
          </w:r>
        </w:p>
        <w:p w:rsidR="00312ADF" w:rsidRPr="00A0248D" w:rsidRDefault="00312ADF" w:rsidP="00DE33FD">
          <w:pPr>
            <w:jc w:val="center"/>
            <w:rPr>
              <w:rFonts w:ascii="Book Antiqua" w:hAnsi="Book Antiqua"/>
              <w:spacing w:val="6"/>
              <w:szCs w:val="22"/>
            </w:rPr>
          </w:pPr>
        </w:p>
        <w:p w:rsidR="00312ADF" w:rsidRPr="00A0248D" w:rsidRDefault="00312ADF" w:rsidP="00DE33FD">
          <w:pPr>
            <w:jc w:val="center"/>
            <w:rPr>
              <w:rFonts w:ascii="Book Antiqua" w:hAnsi="Book Antiqua"/>
              <w:spacing w:val="6"/>
              <w:szCs w:val="22"/>
            </w:rPr>
          </w:pPr>
        </w:p>
      </w:tc>
    </w:tr>
    <w:tr w:rsidR="00312ADF" w:rsidRPr="00A0248D">
      <w:tc>
        <w:tcPr>
          <w:tcW w:w="3600" w:type="dxa"/>
          <w:tcBorders>
            <w:bottom w:val="single" w:sz="4" w:space="0" w:color="auto"/>
          </w:tcBorders>
        </w:tcPr>
        <w:p w:rsidR="00312ADF" w:rsidRPr="00A0248D" w:rsidRDefault="00312ADF" w:rsidP="00DE33FD">
          <w:pPr>
            <w:jc w:val="center"/>
            <w:rPr>
              <w:rFonts w:ascii="Georgia" w:eastAsia="Arial Unicode MS" w:hAnsi="Georgia" w:cs="Arial Unicode MS"/>
              <w:b/>
              <w:bCs/>
              <w:szCs w:val="22"/>
              <w:lang w:val="sr-Latn-CS"/>
            </w:rPr>
          </w:pPr>
        </w:p>
        <w:p w:rsidR="00312ADF" w:rsidRPr="00A0248D" w:rsidRDefault="00312ADF" w:rsidP="00C01C08">
          <w:pPr>
            <w:jc w:val="center"/>
            <w:rPr>
              <w:rFonts w:ascii="Georgia" w:eastAsia="Arial Unicode MS" w:hAnsi="Georgia" w:cs="Arial Unicode MS"/>
              <w:b/>
              <w:bCs/>
              <w:szCs w:val="22"/>
              <w:lang w:val="ru-RU"/>
            </w:rPr>
          </w:pPr>
          <w:r w:rsidRPr="00A0248D">
            <w:rPr>
              <w:rFonts w:ascii="Georgia" w:eastAsia="Arial Unicode MS" w:hAnsi="Georgia" w:cs="Arial Unicode MS"/>
              <w:b/>
              <w:bCs/>
              <w:szCs w:val="22"/>
              <w:lang w:val="sr-Cyrl-BA"/>
            </w:rPr>
            <w:t>РЕПУБЛИКА СРБИЈА</w:t>
          </w:r>
        </w:p>
        <w:p w:rsidR="00312ADF" w:rsidRPr="00A0248D" w:rsidRDefault="00312ADF" w:rsidP="00C01C08">
          <w:pPr>
            <w:jc w:val="center"/>
            <w:rPr>
              <w:rFonts w:ascii="Georgia" w:eastAsia="Arial Unicode MS" w:hAnsi="Georgia" w:cs="Arial Unicode MS"/>
              <w:b/>
              <w:bCs/>
              <w:szCs w:val="22"/>
              <w:lang w:val="sr-Latn-CS"/>
            </w:rPr>
          </w:pPr>
          <w:r w:rsidRPr="00A0248D">
            <w:rPr>
              <w:rFonts w:ascii="Georgia" w:eastAsia="Arial Unicode MS" w:hAnsi="Georgia" w:cs="Arial Unicode MS"/>
              <w:b/>
              <w:bCs/>
              <w:szCs w:val="22"/>
              <w:lang w:val="sr-Cyrl-BA"/>
            </w:rPr>
            <w:t>ЗАШТИТНИК ГРАЂАНА</w:t>
          </w:r>
        </w:p>
        <w:p w:rsidR="00312ADF" w:rsidRPr="009E0215" w:rsidRDefault="009E0215" w:rsidP="00C01C08">
          <w:pPr>
            <w:jc w:val="center"/>
            <w:rPr>
              <w:rFonts w:ascii="Georgia" w:eastAsia="Arial Unicode MS" w:hAnsi="Georgia" w:cs="Arial Unicode MS"/>
              <w:bCs/>
              <w:szCs w:val="22"/>
              <w:lang w:val="sr-Cyrl-RS"/>
            </w:rPr>
          </w:pPr>
          <w:r>
            <w:rPr>
              <w:rFonts w:ascii="Georgia" w:eastAsia="Arial Unicode MS" w:hAnsi="Georgia" w:cs="Arial Unicode MS"/>
              <w:bCs/>
              <w:szCs w:val="22"/>
              <w:lang w:val="sr-Cyrl-RS"/>
            </w:rPr>
            <w:t>353</w:t>
          </w:r>
          <w:r w:rsidR="00312ADF" w:rsidRPr="00A0248D">
            <w:rPr>
              <w:rFonts w:ascii="Georgia" w:eastAsia="Arial Unicode MS" w:hAnsi="Georgia" w:cs="Arial Unicode MS"/>
              <w:bCs/>
              <w:szCs w:val="22"/>
            </w:rPr>
            <w:t>–</w:t>
          </w:r>
          <w:r>
            <w:rPr>
              <w:rFonts w:ascii="Georgia" w:eastAsia="Arial Unicode MS" w:hAnsi="Georgia" w:cs="Arial Unicode MS"/>
              <w:bCs/>
              <w:szCs w:val="22"/>
              <w:lang w:val="sr-Cyrl-RS"/>
            </w:rPr>
            <w:t>23</w:t>
          </w:r>
          <w:r>
            <w:rPr>
              <w:rFonts w:ascii="Georgia" w:eastAsia="Arial Unicode MS" w:hAnsi="Georgia" w:cs="Arial Unicode MS"/>
              <w:bCs/>
              <w:szCs w:val="22"/>
            </w:rPr>
            <w:t>/</w:t>
          </w:r>
          <w:r>
            <w:rPr>
              <w:rFonts w:ascii="Georgia" w:eastAsia="Arial Unicode MS" w:hAnsi="Georgia" w:cs="Arial Unicode MS"/>
              <w:bCs/>
              <w:szCs w:val="22"/>
              <w:lang w:val="sr-Cyrl-RS"/>
            </w:rPr>
            <w:t>21</w:t>
          </w:r>
        </w:p>
        <w:p w:rsidR="00312ADF" w:rsidRDefault="003343CB" w:rsidP="003343CB">
          <w:pPr>
            <w:jc w:val="center"/>
            <w:rPr>
              <w:rFonts w:ascii="Georgia" w:eastAsia="Arial Unicode MS" w:hAnsi="Georgia" w:cs="Arial Unicode MS"/>
              <w:bCs/>
              <w:szCs w:val="22"/>
              <w:lang w:val="sr-Cyrl-BA"/>
            </w:rPr>
          </w:pPr>
          <w:r>
            <w:rPr>
              <w:rFonts w:ascii="Georgia" w:eastAsia="Arial Unicode MS" w:hAnsi="Georgia" w:cs="Arial Unicode MS"/>
              <w:bCs/>
              <w:szCs w:val="22"/>
              <w:lang w:val="sr-Cyrl-BA"/>
            </w:rPr>
            <w:t>Б е о г р а д</w:t>
          </w:r>
        </w:p>
        <w:p w:rsidR="00611999" w:rsidRPr="00611999" w:rsidRDefault="00611999" w:rsidP="009E0215">
          <w:pPr>
            <w:rPr>
              <w:rFonts w:ascii="Georgia" w:eastAsia="Arial Unicode MS" w:hAnsi="Georgia" w:cs="Arial Unicode MS"/>
              <w:bCs/>
              <w:szCs w:val="22"/>
              <w:lang w:val="sr-Cyrl-RS"/>
            </w:rPr>
          </w:pPr>
        </w:p>
      </w:tc>
      <w:tc>
        <w:tcPr>
          <w:tcW w:w="2520" w:type="dxa"/>
          <w:tcBorders>
            <w:bottom w:val="single" w:sz="4" w:space="0" w:color="auto"/>
          </w:tcBorders>
        </w:tcPr>
        <w:p w:rsidR="00312ADF" w:rsidRPr="00A0248D" w:rsidRDefault="00312ADF" w:rsidP="00DE33FD">
          <w:pPr>
            <w:rPr>
              <w:rFonts w:ascii="Book Antiqua" w:hAnsi="Book Antiqua"/>
              <w:spacing w:val="6"/>
              <w:szCs w:val="22"/>
            </w:rPr>
          </w:pPr>
        </w:p>
      </w:tc>
      <w:tc>
        <w:tcPr>
          <w:tcW w:w="3240" w:type="dxa"/>
          <w:vMerge/>
          <w:tcBorders>
            <w:bottom w:val="single" w:sz="4" w:space="0" w:color="auto"/>
          </w:tcBorders>
        </w:tcPr>
        <w:p w:rsidR="00312ADF" w:rsidRPr="00A0248D" w:rsidRDefault="00312ADF" w:rsidP="00DE33FD">
          <w:pPr>
            <w:rPr>
              <w:rFonts w:ascii="Book Antiqua" w:hAnsi="Book Antiqua"/>
              <w:spacing w:val="6"/>
              <w:szCs w:val="22"/>
            </w:rPr>
          </w:pPr>
        </w:p>
      </w:tc>
    </w:tr>
    <w:tr w:rsidR="00312ADF" w:rsidRPr="00A0248D">
      <w:tc>
        <w:tcPr>
          <w:tcW w:w="3600" w:type="dxa"/>
          <w:tcBorders>
            <w:top w:val="single" w:sz="4" w:space="0" w:color="auto"/>
          </w:tcBorders>
        </w:tcPr>
        <w:p w:rsidR="00312ADF" w:rsidRPr="00A0248D" w:rsidRDefault="00312ADF" w:rsidP="00C761EA">
          <w:pPr>
            <w:rPr>
              <w:rFonts w:ascii="Georgia" w:eastAsia="Arial Unicode MS" w:hAnsi="Georgia" w:cs="Arial Unicode MS"/>
              <w:b/>
              <w:bCs/>
              <w:szCs w:val="22"/>
              <w:lang w:val="sr-Latn-CS"/>
            </w:rPr>
          </w:pPr>
          <w:r w:rsidRPr="00A0248D">
            <w:rPr>
              <w:rFonts w:ascii="Georgia" w:hAnsi="Georgia"/>
              <w:szCs w:val="22"/>
            </w:rPr>
            <w:t>дел.бр.</w:t>
          </w:r>
          <w:r w:rsidR="00460BF9">
            <w:rPr>
              <w:rFonts w:ascii="Georgia" w:hAnsi="Georgia"/>
              <w:szCs w:val="22"/>
            </w:rPr>
            <w:t xml:space="preserve">14713 </w:t>
          </w:r>
          <w:proofErr w:type="spellStart"/>
          <w:r w:rsidRPr="00A0248D">
            <w:rPr>
              <w:rFonts w:ascii="Georgia" w:hAnsi="Georgia"/>
              <w:szCs w:val="22"/>
            </w:rPr>
            <w:t>датум</w:t>
          </w:r>
          <w:proofErr w:type="spellEnd"/>
          <w:r w:rsidR="00C761EA">
            <w:rPr>
              <w:rFonts w:ascii="Georgia" w:hAnsi="Georgia"/>
              <w:szCs w:val="22"/>
            </w:rPr>
            <w:t xml:space="preserve"> </w:t>
          </w:r>
          <w:r w:rsidR="00460BF9">
            <w:rPr>
              <w:rFonts w:ascii="Georgia" w:hAnsi="Georgia"/>
              <w:szCs w:val="22"/>
            </w:rPr>
            <w:t>1.06.2021.</w:t>
          </w:r>
        </w:p>
      </w:tc>
      <w:tc>
        <w:tcPr>
          <w:tcW w:w="2520" w:type="dxa"/>
          <w:tcBorders>
            <w:top w:val="single" w:sz="4" w:space="0" w:color="auto"/>
          </w:tcBorders>
        </w:tcPr>
        <w:p w:rsidR="00312ADF" w:rsidRPr="00A0248D" w:rsidRDefault="00312ADF" w:rsidP="00DE33FD">
          <w:pPr>
            <w:rPr>
              <w:rFonts w:ascii="Book Antiqua" w:hAnsi="Book Antiqua"/>
              <w:spacing w:val="6"/>
              <w:szCs w:val="22"/>
            </w:rPr>
          </w:pPr>
        </w:p>
      </w:tc>
      <w:tc>
        <w:tcPr>
          <w:tcW w:w="3240" w:type="dxa"/>
          <w:tcBorders>
            <w:top w:val="single" w:sz="4" w:space="0" w:color="auto"/>
          </w:tcBorders>
        </w:tcPr>
        <w:p w:rsidR="00312ADF" w:rsidRPr="00A0248D" w:rsidRDefault="00312ADF" w:rsidP="00DE33FD">
          <w:pPr>
            <w:rPr>
              <w:rFonts w:ascii="Book Antiqua" w:hAnsi="Book Antiqua"/>
              <w:spacing w:val="6"/>
              <w:szCs w:val="22"/>
            </w:rPr>
          </w:pPr>
        </w:p>
      </w:tc>
    </w:tr>
  </w:tbl>
  <w:p w:rsidR="00312ADF" w:rsidRPr="00312ADF" w:rsidRDefault="00312ADF" w:rsidP="00312ADF">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A87"/>
    <w:rsid w:val="000063C9"/>
    <w:rsid w:val="00072538"/>
    <w:rsid w:val="00090AEE"/>
    <w:rsid w:val="000A01EA"/>
    <w:rsid w:val="000E6A87"/>
    <w:rsid w:val="000F3CB5"/>
    <w:rsid w:val="000F7AD6"/>
    <w:rsid w:val="00151ABB"/>
    <w:rsid w:val="00170608"/>
    <w:rsid w:val="001841E1"/>
    <w:rsid w:val="00196A2C"/>
    <w:rsid w:val="001B6C5F"/>
    <w:rsid w:val="001C6282"/>
    <w:rsid w:val="001D72B0"/>
    <w:rsid w:val="00231506"/>
    <w:rsid w:val="002A27A1"/>
    <w:rsid w:val="002B3D78"/>
    <w:rsid w:val="002E3628"/>
    <w:rsid w:val="0030200B"/>
    <w:rsid w:val="00312ADF"/>
    <w:rsid w:val="00321BAF"/>
    <w:rsid w:val="003343CB"/>
    <w:rsid w:val="00340F80"/>
    <w:rsid w:val="00425110"/>
    <w:rsid w:val="00435738"/>
    <w:rsid w:val="00460BF9"/>
    <w:rsid w:val="004F1048"/>
    <w:rsid w:val="00577E5B"/>
    <w:rsid w:val="0058598B"/>
    <w:rsid w:val="005B0F8E"/>
    <w:rsid w:val="005F07E7"/>
    <w:rsid w:val="005F3ACE"/>
    <w:rsid w:val="00611999"/>
    <w:rsid w:val="006B1D36"/>
    <w:rsid w:val="006C759D"/>
    <w:rsid w:val="006D52E1"/>
    <w:rsid w:val="006F5303"/>
    <w:rsid w:val="007339C1"/>
    <w:rsid w:val="007B48C7"/>
    <w:rsid w:val="007E10F1"/>
    <w:rsid w:val="007F7426"/>
    <w:rsid w:val="00817521"/>
    <w:rsid w:val="008B5E74"/>
    <w:rsid w:val="00901471"/>
    <w:rsid w:val="00953BAE"/>
    <w:rsid w:val="009804E6"/>
    <w:rsid w:val="009D3736"/>
    <w:rsid w:val="009E0215"/>
    <w:rsid w:val="00A43B14"/>
    <w:rsid w:val="00A716B2"/>
    <w:rsid w:val="00A854A7"/>
    <w:rsid w:val="00AA62CD"/>
    <w:rsid w:val="00AB198F"/>
    <w:rsid w:val="00AB3B49"/>
    <w:rsid w:val="00AF51CF"/>
    <w:rsid w:val="00B02752"/>
    <w:rsid w:val="00B159FF"/>
    <w:rsid w:val="00B15D95"/>
    <w:rsid w:val="00B6789D"/>
    <w:rsid w:val="00BE0E89"/>
    <w:rsid w:val="00BF2D98"/>
    <w:rsid w:val="00C01C08"/>
    <w:rsid w:val="00C761EA"/>
    <w:rsid w:val="00C83EFD"/>
    <w:rsid w:val="00CA4A8F"/>
    <w:rsid w:val="00CA6439"/>
    <w:rsid w:val="00CC5E97"/>
    <w:rsid w:val="00CE388F"/>
    <w:rsid w:val="00CE771C"/>
    <w:rsid w:val="00D0181F"/>
    <w:rsid w:val="00D546FB"/>
    <w:rsid w:val="00D877CE"/>
    <w:rsid w:val="00DC3159"/>
    <w:rsid w:val="00DE33FD"/>
    <w:rsid w:val="00DF231E"/>
    <w:rsid w:val="00DF2966"/>
    <w:rsid w:val="00DF4B38"/>
    <w:rsid w:val="00E23754"/>
    <w:rsid w:val="00E364EC"/>
    <w:rsid w:val="00E7038D"/>
    <w:rsid w:val="00E81B56"/>
    <w:rsid w:val="00E848B5"/>
    <w:rsid w:val="00EB6FAF"/>
    <w:rsid w:val="00EC2569"/>
    <w:rsid w:val="00F265D2"/>
    <w:rsid w:val="00F37ABE"/>
    <w:rsid w:val="00F530CE"/>
    <w:rsid w:val="00F54E41"/>
    <w:rsid w:val="00F932F3"/>
    <w:rsid w:val="00FD2B5D"/>
    <w:rsid w:val="00FE10DF"/>
    <w:rsid w:val="00FE2A21"/>
    <w:rsid w:val="00FF0A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4AC795F-AC25-49E4-A34A-A10CBC944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0215"/>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1471"/>
    <w:pPr>
      <w:tabs>
        <w:tab w:val="center" w:pos="4320"/>
        <w:tab w:val="right" w:pos="8640"/>
      </w:tabs>
      <w:spacing w:after="120"/>
    </w:pPr>
    <w:rPr>
      <w:sz w:val="22"/>
      <w:lang w:val="sr-Cyrl-CS"/>
    </w:rPr>
  </w:style>
  <w:style w:type="paragraph" w:styleId="Footer">
    <w:name w:val="footer"/>
    <w:basedOn w:val="Normal"/>
    <w:rsid w:val="00901471"/>
    <w:pPr>
      <w:tabs>
        <w:tab w:val="center" w:pos="4320"/>
        <w:tab w:val="right" w:pos="8640"/>
      </w:tabs>
      <w:spacing w:after="120"/>
    </w:pPr>
    <w:rPr>
      <w:sz w:val="22"/>
      <w:lang w:val="sr-Cyrl-CS"/>
    </w:rPr>
  </w:style>
  <w:style w:type="character" w:styleId="PageNumber">
    <w:name w:val="page number"/>
    <w:basedOn w:val="DefaultParagraphFont"/>
    <w:rsid w:val="00F530CE"/>
  </w:style>
  <w:style w:type="paragraph" w:customStyle="1" w:styleId="NormalBookAntiqua">
    <w:name w:val="Normal + Book Antiqua"/>
    <w:aliases w:val="11 pt,Right,Right:  0.05&quot;"/>
    <w:basedOn w:val="Normal"/>
    <w:rsid w:val="00CA4A8F"/>
  </w:style>
  <w:style w:type="paragraph" w:styleId="ListParagraph">
    <w:name w:val="List Paragraph"/>
    <w:basedOn w:val="Normal"/>
    <w:uiPriority w:val="34"/>
    <w:qFormat/>
    <w:rsid w:val="009E0215"/>
    <w:pPr>
      <w:ind w:left="720"/>
    </w:pPr>
  </w:style>
  <w:style w:type="paragraph" w:customStyle="1" w:styleId="Normal1">
    <w:name w:val="Normal1"/>
    <w:rsid w:val="009E0215"/>
    <w:pPr>
      <w:widowControl w:val="0"/>
    </w:pPr>
    <w:rPr>
      <w:rFonts w:ascii="Arimo" w:eastAsia="Arimo" w:hAnsi="Arimo" w:cs="Arimo"/>
      <w:sz w:val="24"/>
      <w:szCs w:val="24"/>
      <w:lang w:val="en-GB" w:eastAsia="en-GB"/>
    </w:rPr>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ft Char Char Char,f"/>
    <w:basedOn w:val="Normal"/>
    <w:link w:val="FootnoteTextChar"/>
    <w:qFormat/>
    <w:rsid w:val="009E0215"/>
    <w:rPr>
      <w:sz w:val="20"/>
      <w:szCs w:val="20"/>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rsid w:val="009E0215"/>
    <w:rPr>
      <w:lang w:val="en-GB"/>
    </w:rPr>
  </w:style>
  <w:style w:type="character" w:styleId="FootnoteReference">
    <w:name w:val="footnote reference"/>
    <w:aliases w:val="ftref Char, BVI fnr Char,BVI fnr Char, BVI fnr Car Car Char,BVI fnr Car Char, BVI fnr Car Car Car Car Char, BVI fnr Car Car Car Car Char Char, BVI fnr Char Char,BVI fnr Char Char, BVI fnr Car Car Char Char,BVI fnr Car Char Char"/>
    <w:link w:val="ftref"/>
    <w:qFormat/>
    <w:rsid w:val="009E0215"/>
    <w:rPr>
      <w:vertAlign w:val="superscript"/>
    </w:rPr>
  </w:style>
  <w:style w:type="paragraph" w:customStyle="1" w:styleId="ftref">
    <w:name w:val="ftref"/>
    <w:aliases w:val=" BVI fnr,BVI fnr, BVI fnr Car Car,BVI fnr Car, BVI fnr Car Car Car Car, BVI fnr Car Car Car Car Char Char Char,BVI fnr Car Car Char"/>
    <w:basedOn w:val="Normal"/>
    <w:link w:val="FootnoteReference"/>
    <w:rsid w:val="009E0215"/>
    <w:pPr>
      <w:spacing w:after="160" w:line="240" w:lineRule="exact"/>
    </w:pPr>
    <w:rPr>
      <w:sz w:val="20"/>
      <w:szCs w:val="20"/>
      <w:vertAlign w:val="superscript"/>
      <w:lang w:val="en-US"/>
    </w:rPr>
  </w:style>
  <w:style w:type="paragraph" w:styleId="NormalWeb">
    <w:name w:val="Normal (Web)"/>
    <w:basedOn w:val="Normal"/>
    <w:uiPriority w:val="99"/>
    <w:unhideWhenUsed/>
    <w:rsid w:val="009E0215"/>
    <w:pPr>
      <w:spacing w:after="150"/>
      <w:jc w:val="both"/>
    </w:pPr>
    <w:rPr>
      <w:rFonts w:eastAsia="Calibri"/>
      <w:spacing w:val="5"/>
      <w:lang w:val="en-US"/>
    </w:rPr>
  </w:style>
  <w:style w:type="paragraph" w:customStyle="1" w:styleId="Normal2">
    <w:name w:val="Normal2"/>
    <w:basedOn w:val="Normal"/>
    <w:rsid w:val="009E0215"/>
    <w:pPr>
      <w:spacing w:before="100" w:beforeAutospacing="1" w:after="100" w:afterAutospacing="1"/>
    </w:pPr>
    <w:rPr>
      <w:rFonts w:ascii="Arial" w:hAnsi="Arial" w:cs="Arial"/>
      <w:sz w:val="22"/>
      <w:szCs w:val="22"/>
      <w:lang w:val="en-US"/>
    </w:rPr>
  </w:style>
  <w:style w:type="paragraph" w:customStyle="1" w:styleId="Default">
    <w:name w:val="Default"/>
    <w:rsid w:val="00DF2966"/>
    <w:pPr>
      <w:autoSpaceDE w:val="0"/>
      <w:autoSpaceDN w:val="0"/>
      <w:adjustRightInd w:val="0"/>
    </w:pPr>
    <w:rPr>
      <w:rFonts w:eastAsiaTheme="minorHAnsi"/>
      <w:color w:val="000000"/>
      <w:sz w:val="24"/>
      <w:szCs w:val="24"/>
    </w:rPr>
  </w:style>
  <w:style w:type="paragraph" w:customStyle="1" w:styleId="wyq110---naslov-clana">
    <w:name w:val="wyq110---naslov-clana"/>
    <w:basedOn w:val="Normal"/>
    <w:rsid w:val="00DF2966"/>
    <w:pPr>
      <w:spacing w:before="240" w:after="240"/>
      <w:jc w:val="center"/>
    </w:pPr>
    <w:rPr>
      <w:rFonts w:ascii="Arial" w:hAnsi="Arial" w:cs="Arial"/>
      <w:b/>
      <w:bC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jiljana\Desktop\TEMPLATE%20ZG\TEMPLATE%20CI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 CIR</Template>
  <TotalTime>0</TotalTime>
  <Pages>3</Pages>
  <Words>1086</Words>
  <Characters>6194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БЕОГРАД</vt:lpstr>
    </vt:vector>
  </TitlesOfParts>
  <Company>UZZPRO/ERC</Company>
  <LinksUpToDate>false</LinksUpToDate>
  <CharactersWithSpaces>7266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БЕОГРАД</dc:title>
  <dc:subject/>
  <dc:creator>Ljiljana Stević</dc:creator>
  <cp:keywords/>
  <cp:lastModifiedBy>Ivana</cp:lastModifiedBy>
  <cp:revision>2</cp:revision>
  <cp:lastPrinted>1899-12-31T22:00:00Z</cp:lastPrinted>
  <dcterms:created xsi:type="dcterms:W3CDTF">2021-06-09T13:27:00Z</dcterms:created>
  <dcterms:modified xsi:type="dcterms:W3CDTF">2021-06-09T13:27:00Z</dcterms:modified>
</cp:coreProperties>
</file>