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1705" w:rsidRDefault="0029763C" w:rsidP="0029763C">
      <w:pPr>
        <w:jc w:val="both"/>
        <w:rPr>
          <w:rFonts w:ascii="Book Antiqua" w:hAnsi="Book Antiqua"/>
          <w:lang w:val="sr-Cyrl-RS"/>
        </w:rPr>
      </w:pPr>
      <w:r>
        <w:rPr>
          <w:rFonts w:ascii="Book Antiqua" w:hAnsi="Book Antiqua"/>
          <w:lang w:val="sr-Cyrl-RS"/>
        </w:rPr>
        <w:t>Поступајући по притужби</w:t>
      </w:r>
      <w:r w:rsidR="00D418EE" w:rsidRPr="00D418EE">
        <w:rPr>
          <w:rFonts w:ascii="Book Antiqua" w:hAnsi="Book Antiqua"/>
          <w:szCs w:val="22"/>
          <w:lang w:val="sr-Cyrl-RS"/>
        </w:rPr>
        <w:t xml:space="preserve"> </w:t>
      </w:r>
      <w:r w:rsidR="00D418EE">
        <w:rPr>
          <w:rFonts w:ascii="Book Antiqua" w:hAnsi="Book Antiqua"/>
          <w:szCs w:val="22"/>
          <w:lang w:val="sr-Cyrl-RS"/>
        </w:rPr>
        <w:t>Синдиката образовања</w:t>
      </w:r>
      <w:r w:rsidR="00CA0C73">
        <w:rPr>
          <w:rFonts w:ascii="Book Antiqua" w:hAnsi="Book Antiqua"/>
          <w:szCs w:val="22"/>
          <w:lang w:val="sr-Cyrl-RS"/>
        </w:rPr>
        <w:t xml:space="preserve"> Србије</w:t>
      </w:r>
      <w:r w:rsidR="00D418EE">
        <w:rPr>
          <w:rFonts w:ascii="Book Antiqua" w:hAnsi="Book Antiqua"/>
          <w:szCs w:val="22"/>
          <w:lang w:val="sr-Cyrl-RS"/>
        </w:rPr>
        <w:t xml:space="preserve">, </w:t>
      </w:r>
      <w:r w:rsidR="00CA0C73">
        <w:rPr>
          <w:rFonts w:ascii="Book Antiqua" w:hAnsi="Book Antiqua"/>
          <w:szCs w:val="22"/>
          <w:lang w:val="sr-Cyrl-RS"/>
        </w:rPr>
        <w:t xml:space="preserve">Одбор Јабланичког округа, </w:t>
      </w:r>
      <w:r w:rsidR="00D418EE">
        <w:rPr>
          <w:rFonts w:ascii="Book Antiqua" w:hAnsi="Book Antiqua"/>
          <w:szCs w:val="22"/>
          <w:lang w:val="sr-Cyrl-RS"/>
        </w:rPr>
        <w:t>улица Јанка Веселиновића бр. 2/6</w:t>
      </w:r>
      <w:r>
        <w:rPr>
          <w:rFonts w:ascii="Book Antiqua" w:hAnsi="Book Antiqua"/>
          <w:lang w:val="sr-Cyrl-RS"/>
        </w:rPr>
        <w:t xml:space="preserve">, </w:t>
      </w:r>
      <w:r w:rsidR="0012314B">
        <w:rPr>
          <w:rFonts w:ascii="Book Antiqua" w:hAnsi="Book Antiqua"/>
          <w:lang w:val="sr-Cyrl-RS"/>
        </w:rPr>
        <w:t xml:space="preserve">Лесковац, </w:t>
      </w:r>
      <w:r>
        <w:rPr>
          <w:rFonts w:ascii="Book Antiqua" w:hAnsi="Book Antiqua"/>
          <w:lang w:val="sr-Cyrl-RS"/>
        </w:rPr>
        <w:t>Заштитник грађана</w:t>
      </w:r>
      <w:r w:rsidR="000F664F">
        <w:rPr>
          <w:rFonts w:ascii="Book Antiqua" w:hAnsi="Book Antiqua"/>
          <w:lang w:val="sr-Cyrl-RS"/>
        </w:rPr>
        <w:t>,</w:t>
      </w:r>
      <w:r>
        <w:rPr>
          <w:rFonts w:ascii="Book Antiqua" w:hAnsi="Book Antiqua"/>
          <w:lang w:val="sr-Cyrl-RS"/>
        </w:rPr>
        <w:t xml:space="preserve"> н</w:t>
      </w:r>
      <w:r w:rsidR="004B28FB">
        <w:rPr>
          <w:rFonts w:ascii="Book Antiqua" w:hAnsi="Book Antiqua"/>
          <w:lang w:val="sr-Cyrl-RS"/>
        </w:rPr>
        <w:t>а основу члана 138. став 1. Устава Републике Србије</w:t>
      </w:r>
      <w:r>
        <w:rPr>
          <w:rStyle w:val="FootnoteReference"/>
          <w:rFonts w:ascii="Book Antiqua" w:hAnsi="Book Antiqua"/>
          <w:lang w:val="sr-Cyrl-RS"/>
        </w:rPr>
        <w:footnoteReference w:id="1"/>
      </w:r>
      <w:r>
        <w:rPr>
          <w:rFonts w:ascii="Book Antiqua" w:hAnsi="Book Antiqua"/>
          <w:lang w:val="sr-Cyrl-RS"/>
        </w:rPr>
        <w:t xml:space="preserve"> и члана 24. став 2. Закона о Заштитнику грађана</w:t>
      </w:r>
      <w:r>
        <w:rPr>
          <w:rStyle w:val="FootnoteReference"/>
          <w:rFonts w:ascii="Book Antiqua" w:hAnsi="Book Antiqua"/>
          <w:lang w:val="sr-Cyrl-RS"/>
        </w:rPr>
        <w:footnoteReference w:id="2"/>
      </w:r>
      <w:r>
        <w:rPr>
          <w:rFonts w:ascii="Book Antiqua" w:hAnsi="Book Antiqua"/>
          <w:lang w:val="sr-Cyrl-RS"/>
        </w:rPr>
        <w:t>, Министарству просвете, науке и технолошког развоја, упућује следеће</w:t>
      </w:r>
    </w:p>
    <w:p w:rsidR="00B0335C" w:rsidRDefault="00B0335C" w:rsidP="0029763C">
      <w:pPr>
        <w:jc w:val="both"/>
        <w:rPr>
          <w:rFonts w:ascii="Book Antiqua" w:hAnsi="Book Antiqua"/>
          <w:lang w:val="sr-Cyrl-RS"/>
        </w:rPr>
      </w:pPr>
      <w:bookmarkStart w:id="0" w:name="_GoBack"/>
      <w:bookmarkEnd w:id="0"/>
    </w:p>
    <w:p w:rsidR="0029763C" w:rsidRDefault="0029763C" w:rsidP="0029763C">
      <w:pPr>
        <w:jc w:val="center"/>
        <w:rPr>
          <w:rFonts w:ascii="Book Antiqua" w:hAnsi="Book Antiqua"/>
          <w:b/>
          <w:lang w:val="sr-Cyrl-RS"/>
        </w:rPr>
      </w:pPr>
      <w:r>
        <w:rPr>
          <w:rFonts w:ascii="Book Antiqua" w:hAnsi="Book Antiqua"/>
          <w:b/>
          <w:lang w:val="sr-Cyrl-RS"/>
        </w:rPr>
        <w:t>МИШЉЕЊЕ</w:t>
      </w:r>
    </w:p>
    <w:p w:rsidR="001E7946" w:rsidRDefault="001E7946" w:rsidP="0029763C">
      <w:pPr>
        <w:jc w:val="center"/>
        <w:rPr>
          <w:rFonts w:ascii="Book Antiqua" w:hAnsi="Book Antiqua"/>
          <w:b/>
          <w:lang w:val="sr-Cyrl-RS"/>
        </w:rPr>
      </w:pPr>
    </w:p>
    <w:p w:rsidR="004F16BE" w:rsidRPr="00CB7748" w:rsidRDefault="001E7946" w:rsidP="004F16BE">
      <w:pPr>
        <w:jc w:val="both"/>
        <w:rPr>
          <w:rFonts w:ascii="Book Antiqua" w:hAnsi="Book Antiqua"/>
          <w:b/>
          <w:lang w:val="sr-Cyrl-RS"/>
        </w:rPr>
      </w:pPr>
      <w:r>
        <w:rPr>
          <w:rFonts w:ascii="Book Antiqua" w:hAnsi="Book Antiqua"/>
          <w:b/>
          <w:lang w:val="sr-Cyrl-RS"/>
        </w:rPr>
        <w:t>Потребно је да Министарство просвете, науке и технолошког развоја</w:t>
      </w:r>
      <w:r w:rsidR="00BA7FDF">
        <w:rPr>
          <w:rFonts w:ascii="Book Antiqua" w:hAnsi="Book Antiqua"/>
          <w:b/>
          <w:lang w:val="sr-Cyrl-RS"/>
        </w:rPr>
        <w:t>,</w:t>
      </w:r>
      <w:r>
        <w:rPr>
          <w:rFonts w:ascii="Book Antiqua" w:hAnsi="Book Antiqua"/>
          <w:b/>
          <w:lang w:val="sr-Cyrl-RS"/>
        </w:rPr>
        <w:t xml:space="preserve"> </w:t>
      </w:r>
      <w:r w:rsidR="00BA7FDF">
        <w:rPr>
          <w:rFonts w:ascii="Book Antiqua" w:hAnsi="Book Antiqua"/>
          <w:b/>
          <w:lang w:val="sr-Cyrl-RS"/>
        </w:rPr>
        <w:t>општим правним актом</w:t>
      </w:r>
      <w:r w:rsidR="000E1705">
        <w:rPr>
          <w:rFonts w:ascii="Book Antiqua" w:hAnsi="Book Antiqua"/>
          <w:b/>
          <w:lang w:val="sr-Cyrl-RS"/>
        </w:rPr>
        <w:t>,</w:t>
      </w:r>
      <w:r w:rsidR="00BA7FDF">
        <w:rPr>
          <w:rFonts w:ascii="Book Antiqua" w:hAnsi="Book Antiqua"/>
          <w:b/>
          <w:lang w:val="sr-Cyrl-RS"/>
        </w:rPr>
        <w:t xml:space="preserve"> </w:t>
      </w:r>
      <w:r w:rsidR="00F5470E">
        <w:rPr>
          <w:rFonts w:ascii="Book Antiqua" w:hAnsi="Book Antiqua"/>
          <w:b/>
          <w:lang w:val="sr-Cyrl-RS"/>
        </w:rPr>
        <w:t>пропише</w:t>
      </w:r>
      <w:r w:rsidR="004A394D">
        <w:rPr>
          <w:rFonts w:ascii="Book Antiqua" w:hAnsi="Book Antiqua"/>
          <w:b/>
          <w:lang w:val="sr-Cyrl-RS"/>
        </w:rPr>
        <w:t xml:space="preserve"> ко </w:t>
      </w:r>
      <w:r w:rsidR="004F16BE">
        <w:rPr>
          <w:rFonts w:ascii="Book Antiqua" w:hAnsi="Book Antiqua"/>
          <w:b/>
          <w:lang w:val="sr-Cyrl-RS"/>
        </w:rPr>
        <w:t>сачињава</w:t>
      </w:r>
      <w:r w:rsidR="00F5470E">
        <w:rPr>
          <w:rFonts w:ascii="Book Antiqua" w:hAnsi="Book Antiqua"/>
          <w:b/>
          <w:lang w:val="sr-Cyrl-RS"/>
        </w:rPr>
        <w:t xml:space="preserve"> листу запослених за чијим радом је престала потреба</w:t>
      </w:r>
      <w:r w:rsidR="004F16BE">
        <w:rPr>
          <w:rFonts w:ascii="Book Antiqua" w:hAnsi="Book Antiqua"/>
          <w:b/>
          <w:lang w:val="en-US"/>
        </w:rPr>
        <w:t>,</w:t>
      </w:r>
      <w:r w:rsidR="00795904" w:rsidRPr="00795904">
        <w:rPr>
          <w:rFonts w:ascii="Book Antiqua" w:hAnsi="Book Antiqua"/>
          <w:b/>
          <w:lang w:val="sr-Cyrl-RS"/>
        </w:rPr>
        <w:t xml:space="preserve"> </w:t>
      </w:r>
      <w:r w:rsidR="00795904">
        <w:rPr>
          <w:rFonts w:ascii="Book Antiqua" w:hAnsi="Book Antiqua"/>
          <w:b/>
          <w:lang w:val="sr-Cyrl-RS"/>
        </w:rPr>
        <w:t>применом критеријума прописаних чланом 34. Посебног колективног уговора за запослене у основним и средњим школама и домовима ученика</w:t>
      </w:r>
      <w:r w:rsidR="00795904">
        <w:rPr>
          <w:rStyle w:val="FootnoteReference"/>
          <w:rFonts w:ascii="Book Antiqua" w:hAnsi="Book Antiqua"/>
          <w:b/>
          <w:lang w:val="sr-Cyrl-RS"/>
        </w:rPr>
        <w:footnoteReference w:id="3"/>
      </w:r>
      <w:r w:rsidR="00686EA1">
        <w:rPr>
          <w:rFonts w:ascii="Book Antiqua" w:hAnsi="Book Antiqua"/>
          <w:b/>
          <w:lang w:val="sr-Cyrl-RS"/>
        </w:rPr>
        <w:t xml:space="preserve"> </w:t>
      </w:r>
      <w:r w:rsidR="005640EE">
        <w:rPr>
          <w:rFonts w:ascii="Book Antiqua" w:hAnsi="Book Antiqua"/>
          <w:b/>
          <w:lang w:val="en-US"/>
        </w:rPr>
        <w:t>(</w:t>
      </w:r>
      <w:r w:rsidR="005640EE">
        <w:rPr>
          <w:rFonts w:ascii="Book Antiqua" w:hAnsi="Book Antiqua"/>
          <w:b/>
          <w:lang w:val="sr-Cyrl-RS"/>
        </w:rPr>
        <w:t>у даљем тексту</w:t>
      </w:r>
      <w:r w:rsidR="00686EA1">
        <w:rPr>
          <w:rFonts w:ascii="Book Antiqua" w:hAnsi="Book Antiqua"/>
          <w:b/>
          <w:lang w:val="en-US"/>
        </w:rPr>
        <w:t xml:space="preserve">: </w:t>
      </w:r>
      <w:proofErr w:type="spellStart"/>
      <w:r w:rsidR="00686EA1">
        <w:rPr>
          <w:rFonts w:ascii="Book Antiqua" w:hAnsi="Book Antiqua"/>
          <w:b/>
          <w:lang w:val="en-US"/>
        </w:rPr>
        <w:t>Посебан</w:t>
      </w:r>
      <w:proofErr w:type="spellEnd"/>
      <w:r w:rsidR="00686EA1">
        <w:rPr>
          <w:rFonts w:ascii="Book Antiqua" w:hAnsi="Book Antiqua"/>
          <w:b/>
          <w:lang w:val="en-US"/>
        </w:rPr>
        <w:t xml:space="preserve"> </w:t>
      </w:r>
      <w:proofErr w:type="spellStart"/>
      <w:r w:rsidR="00686EA1">
        <w:rPr>
          <w:rFonts w:ascii="Book Antiqua" w:hAnsi="Book Antiqua"/>
          <w:b/>
          <w:lang w:val="en-US"/>
        </w:rPr>
        <w:t>колективни</w:t>
      </w:r>
      <w:proofErr w:type="spellEnd"/>
      <w:r w:rsidR="00686EA1">
        <w:rPr>
          <w:rFonts w:ascii="Book Antiqua" w:hAnsi="Book Antiqua"/>
          <w:b/>
          <w:lang w:val="en-US"/>
        </w:rPr>
        <w:t xml:space="preserve"> </w:t>
      </w:r>
      <w:proofErr w:type="spellStart"/>
      <w:r w:rsidR="00686EA1">
        <w:rPr>
          <w:rFonts w:ascii="Book Antiqua" w:hAnsi="Book Antiqua"/>
          <w:b/>
          <w:lang w:val="en-US"/>
        </w:rPr>
        <w:t>уговор</w:t>
      </w:r>
      <w:proofErr w:type="spellEnd"/>
      <w:r w:rsidR="00686EA1">
        <w:rPr>
          <w:rFonts w:ascii="Book Antiqua" w:hAnsi="Book Antiqua"/>
          <w:b/>
          <w:lang w:val="en-US"/>
        </w:rPr>
        <w:t>)</w:t>
      </w:r>
      <w:r w:rsidR="00795904">
        <w:rPr>
          <w:rFonts w:ascii="Book Antiqua" w:hAnsi="Book Antiqua"/>
          <w:b/>
          <w:lang w:val="en-US"/>
        </w:rPr>
        <w:t xml:space="preserve"> </w:t>
      </w:r>
      <w:proofErr w:type="spellStart"/>
      <w:r w:rsidR="004F16BE">
        <w:rPr>
          <w:rFonts w:ascii="Book Antiqua" w:hAnsi="Book Antiqua"/>
          <w:b/>
          <w:lang w:val="en-US"/>
        </w:rPr>
        <w:t>те</w:t>
      </w:r>
      <w:proofErr w:type="spellEnd"/>
      <w:r w:rsidR="004F16BE">
        <w:rPr>
          <w:rFonts w:ascii="Book Antiqua" w:hAnsi="Book Antiqua"/>
          <w:b/>
          <w:lang w:val="en-US"/>
        </w:rPr>
        <w:t xml:space="preserve"> </w:t>
      </w:r>
      <w:proofErr w:type="spellStart"/>
      <w:r w:rsidR="004F16BE">
        <w:rPr>
          <w:rFonts w:ascii="Book Antiqua" w:hAnsi="Book Antiqua"/>
          <w:b/>
          <w:lang w:val="en-US"/>
        </w:rPr>
        <w:t>уколико</w:t>
      </w:r>
      <w:proofErr w:type="spellEnd"/>
      <w:r w:rsidR="004F16BE">
        <w:rPr>
          <w:rFonts w:ascii="Book Antiqua" w:hAnsi="Book Antiqua"/>
          <w:b/>
          <w:lang w:val="en-US"/>
        </w:rPr>
        <w:t xml:space="preserve"> </w:t>
      </w:r>
      <w:proofErr w:type="spellStart"/>
      <w:r w:rsidR="004F16BE">
        <w:rPr>
          <w:rFonts w:ascii="Book Antiqua" w:hAnsi="Book Antiqua"/>
          <w:b/>
          <w:lang w:val="en-US"/>
        </w:rPr>
        <w:t>наведену</w:t>
      </w:r>
      <w:proofErr w:type="spellEnd"/>
      <w:r w:rsidR="004F16BE">
        <w:rPr>
          <w:rFonts w:ascii="Book Antiqua" w:hAnsi="Book Antiqua"/>
          <w:b/>
          <w:lang w:val="en-US"/>
        </w:rPr>
        <w:t xml:space="preserve"> </w:t>
      </w:r>
      <w:proofErr w:type="spellStart"/>
      <w:r w:rsidR="004F16BE">
        <w:rPr>
          <w:rFonts w:ascii="Book Antiqua" w:hAnsi="Book Antiqua"/>
          <w:b/>
          <w:lang w:val="en-US"/>
        </w:rPr>
        <w:t>листу</w:t>
      </w:r>
      <w:proofErr w:type="spellEnd"/>
      <w:r w:rsidR="004F16BE">
        <w:rPr>
          <w:rFonts w:ascii="Book Antiqua" w:hAnsi="Book Antiqua"/>
          <w:b/>
          <w:lang w:val="en-US"/>
        </w:rPr>
        <w:t xml:space="preserve"> </w:t>
      </w:r>
      <w:proofErr w:type="spellStart"/>
      <w:r w:rsidR="004F16BE">
        <w:rPr>
          <w:rFonts w:ascii="Book Antiqua" w:hAnsi="Book Antiqua"/>
          <w:b/>
          <w:lang w:val="en-US"/>
        </w:rPr>
        <w:t>сачињава</w:t>
      </w:r>
      <w:proofErr w:type="spellEnd"/>
      <w:r w:rsidR="004F16BE">
        <w:rPr>
          <w:rFonts w:ascii="Book Antiqua" w:hAnsi="Book Antiqua"/>
          <w:b/>
          <w:lang w:val="en-US"/>
        </w:rPr>
        <w:t xml:space="preserve"> </w:t>
      </w:r>
      <w:r w:rsidR="004F16BE">
        <w:rPr>
          <w:rFonts w:ascii="Book Antiqua" w:hAnsi="Book Antiqua"/>
          <w:b/>
          <w:lang w:val="sr-Cyrl-RS"/>
        </w:rPr>
        <w:t>к</w:t>
      </w:r>
      <w:r w:rsidR="00CB7748">
        <w:rPr>
          <w:rFonts w:ascii="Book Antiqua" w:hAnsi="Book Antiqua"/>
          <w:b/>
          <w:lang w:val="sr-Cyrl-RS"/>
        </w:rPr>
        <w:t>омисија</w:t>
      </w:r>
      <w:r w:rsidR="00D916E4">
        <w:rPr>
          <w:rFonts w:ascii="Book Antiqua" w:hAnsi="Book Antiqua"/>
          <w:b/>
          <w:lang w:val="sr-Cyrl-RS"/>
        </w:rPr>
        <w:t xml:space="preserve"> коју</w:t>
      </w:r>
      <w:r w:rsidR="004F16BE">
        <w:rPr>
          <w:rFonts w:ascii="Book Antiqua" w:hAnsi="Book Antiqua"/>
          <w:b/>
          <w:lang w:val="sr-Cyrl-RS"/>
        </w:rPr>
        <w:t xml:space="preserve"> у смислу члана</w:t>
      </w:r>
      <w:r w:rsidR="004F16BE">
        <w:rPr>
          <w:rFonts w:ascii="Book Antiqua" w:hAnsi="Book Antiqua"/>
          <w:b/>
          <w:lang w:val="sr-Latn-RS"/>
        </w:rPr>
        <w:t xml:space="preserve"> 36.</w:t>
      </w:r>
      <w:r w:rsidR="00795904">
        <w:rPr>
          <w:rFonts w:ascii="Book Antiqua" w:hAnsi="Book Antiqua"/>
          <w:b/>
          <w:lang w:val="sr-Cyrl-RS"/>
        </w:rPr>
        <w:t xml:space="preserve"> Посебног колективног уговора</w:t>
      </w:r>
      <w:r w:rsidR="004A394D">
        <w:rPr>
          <w:rFonts w:ascii="Book Antiqua" w:hAnsi="Book Antiqua"/>
          <w:b/>
          <w:lang w:val="en-US"/>
        </w:rPr>
        <w:t xml:space="preserve"> </w:t>
      </w:r>
      <w:r w:rsidR="004A394D">
        <w:rPr>
          <w:rFonts w:ascii="Book Antiqua" w:hAnsi="Book Antiqua"/>
          <w:b/>
          <w:lang w:val="sr-Cyrl-RS"/>
        </w:rPr>
        <w:t>именује орган управљањ</w:t>
      </w:r>
      <w:r w:rsidR="00D916E4">
        <w:rPr>
          <w:rFonts w:ascii="Book Antiqua" w:hAnsi="Book Antiqua"/>
          <w:b/>
          <w:lang w:val="sr-Cyrl-RS"/>
        </w:rPr>
        <w:t>а установе на предлог синдиката и која</w:t>
      </w:r>
      <w:r w:rsidR="004F16BE">
        <w:rPr>
          <w:rFonts w:ascii="Book Antiqua" w:hAnsi="Book Antiqua"/>
          <w:b/>
          <w:lang w:val="sr-Cyrl-RS"/>
        </w:rPr>
        <w:t xml:space="preserve"> директору </w:t>
      </w:r>
      <w:r w:rsidR="00CB7748">
        <w:rPr>
          <w:rFonts w:ascii="Book Antiqua" w:hAnsi="Book Antiqua"/>
          <w:b/>
          <w:lang w:val="sr-Cyrl-RS"/>
        </w:rPr>
        <w:t xml:space="preserve">образовне </w:t>
      </w:r>
      <w:r w:rsidR="004F16BE">
        <w:rPr>
          <w:rFonts w:ascii="Book Antiqua" w:hAnsi="Book Antiqua"/>
          <w:b/>
          <w:lang w:val="sr-Cyrl-RS"/>
        </w:rPr>
        <w:t>установе даје предлог запосленог за чијим радом је престала потреба,</w:t>
      </w:r>
      <w:r w:rsidR="004F16BE" w:rsidRPr="004F16BE">
        <w:rPr>
          <w:rFonts w:ascii="Book Antiqua" w:hAnsi="Book Antiqua"/>
          <w:b/>
          <w:lang w:val="sr-Cyrl-RS"/>
        </w:rPr>
        <w:t xml:space="preserve"> </w:t>
      </w:r>
      <w:r w:rsidR="004F16BE">
        <w:rPr>
          <w:rFonts w:ascii="Book Antiqua" w:hAnsi="Book Antiqua"/>
          <w:b/>
          <w:lang w:val="sr-Cyrl-RS"/>
        </w:rPr>
        <w:t xml:space="preserve">потребно је </w:t>
      </w:r>
      <w:r w:rsidR="004A394D">
        <w:rPr>
          <w:rFonts w:ascii="Book Antiqua" w:hAnsi="Book Antiqua"/>
          <w:b/>
          <w:lang w:val="sr-Cyrl-RS"/>
        </w:rPr>
        <w:t xml:space="preserve">да </w:t>
      </w:r>
      <w:r w:rsidR="004F16BE">
        <w:rPr>
          <w:rFonts w:ascii="Book Antiqua" w:hAnsi="Book Antiqua"/>
          <w:b/>
          <w:lang w:val="sr-Cyrl-RS"/>
        </w:rPr>
        <w:t>уреди њен састав, б</w:t>
      </w:r>
      <w:r w:rsidR="004A394D">
        <w:rPr>
          <w:rFonts w:ascii="Book Antiqua" w:hAnsi="Book Antiqua"/>
          <w:b/>
          <w:lang w:val="sr-Cyrl-RS"/>
        </w:rPr>
        <w:t xml:space="preserve">рој чланова, </w:t>
      </w:r>
      <w:r w:rsidR="005D0DF4">
        <w:rPr>
          <w:rFonts w:ascii="Book Antiqua" w:hAnsi="Book Antiqua"/>
          <w:b/>
          <w:lang w:val="sr-Cyrl-RS"/>
        </w:rPr>
        <w:t xml:space="preserve">начин одлучивања, </w:t>
      </w:r>
      <w:r w:rsidR="004A394D">
        <w:rPr>
          <w:rFonts w:ascii="Book Antiqua" w:hAnsi="Book Antiqua"/>
          <w:b/>
          <w:lang w:val="sr-Cyrl-RS"/>
        </w:rPr>
        <w:t xml:space="preserve">као и друга питања </w:t>
      </w:r>
      <w:r w:rsidR="004F16BE">
        <w:rPr>
          <w:rFonts w:ascii="Book Antiqua" w:hAnsi="Book Antiqua"/>
          <w:b/>
          <w:lang w:val="sr-Cyrl-RS"/>
        </w:rPr>
        <w:t xml:space="preserve">значајна за </w:t>
      </w:r>
      <w:r w:rsidR="00CB7748">
        <w:rPr>
          <w:rFonts w:ascii="Book Antiqua" w:hAnsi="Book Antiqua"/>
          <w:b/>
          <w:lang w:val="sr-Cyrl-RS"/>
        </w:rPr>
        <w:t xml:space="preserve">правилно бодовање запослених </w:t>
      </w:r>
      <w:r w:rsidR="00CB7748" w:rsidRPr="00CB7748">
        <w:rPr>
          <w:rFonts w:ascii="Book Antiqua" w:hAnsi="Book Antiqua"/>
          <w:b/>
          <w:lang w:val="sr-Cyrl-RS"/>
        </w:rPr>
        <w:t>за чијим радом је престала потреба.</w:t>
      </w:r>
    </w:p>
    <w:p w:rsidR="00360FA9" w:rsidRDefault="00391868" w:rsidP="0029763C">
      <w:pPr>
        <w:jc w:val="both"/>
        <w:rPr>
          <w:rFonts w:ascii="Book Antiqua" w:hAnsi="Book Antiqua"/>
          <w:b/>
          <w:lang w:val="sr-Cyrl-RS"/>
        </w:rPr>
      </w:pPr>
      <w:r>
        <w:rPr>
          <w:rFonts w:ascii="Book Antiqua" w:hAnsi="Book Antiqua"/>
          <w:b/>
          <w:lang w:val="sr-Cyrl-RS"/>
        </w:rPr>
        <w:t xml:space="preserve">Потребно је да Министарство просвете, науке и технолошког </w:t>
      </w:r>
      <w:r w:rsidR="00DD1783">
        <w:rPr>
          <w:rFonts w:ascii="Book Antiqua" w:hAnsi="Book Antiqua"/>
          <w:b/>
          <w:lang w:val="sr-Cyrl-RS"/>
        </w:rPr>
        <w:t xml:space="preserve">развоја </w:t>
      </w:r>
      <w:r>
        <w:rPr>
          <w:rFonts w:ascii="Book Antiqua" w:hAnsi="Book Antiqua"/>
          <w:b/>
          <w:lang w:val="sr-Cyrl-RS"/>
        </w:rPr>
        <w:t>у</w:t>
      </w:r>
      <w:r w:rsidR="00B0335C">
        <w:rPr>
          <w:rFonts w:ascii="Book Antiqua" w:hAnsi="Book Antiqua"/>
          <w:b/>
          <w:lang w:val="sr-Cyrl-RS"/>
        </w:rPr>
        <w:t xml:space="preserve"> року од 60 дана од дана пријема овог акта</w:t>
      </w:r>
      <w:r>
        <w:rPr>
          <w:rFonts w:ascii="Book Antiqua" w:hAnsi="Book Antiqua"/>
          <w:b/>
          <w:lang w:val="sr-Cyrl-RS"/>
        </w:rPr>
        <w:t>, оба</w:t>
      </w:r>
      <w:r w:rsidR="00B0335C">
        <w:rPr>
          <w:rFonts w:ascii="Book Antiqua" w:hAnsi="Book Antiqua"/>
          <w:b/>
          <w:lang w:val="sr-Cyrl-RS"/>
        </w:rPr>
        <w:t xml:space="preserve">вести Заштитника грађана о </w:t>
      </w:r>
      <w:r>
        <w:rPr>
          <w:rFonts w:ascii="Book Antiqua" w:hAnsi="Book Antiqua"/>
          <w:b/>
          <w:lang w:val="sr-Cyrl-RS"/>
        </w:rPr>
        <w:t xml:space="preserve">мишљењу, односно о томе да ли је </w:t>
      </w:r>
      <w:r w:rsidR="00752DA8">
        <w:rPr>
          <w:rFonts w:ascii="Book Antiqua" w:hAnsi="Book Antiqua"/>
          <w:b/>
          <w:lang w:val="sr-Cyrl-RS"/>
        </w:rPr>
        <w:t xml:space="preserve">усвојило </w:t>
      </w:r>
      <w:r w:rsidR="00906DA7">
        <w:rPr>
          <w:rFonts w:ascii="Book Antiqua" w:hAnsi="Book Antiqua"/>
          <w:b/>
          <w:lang w:val="sr-Cyrl-RS"/>
        </w:rPr>
        <w:t>ово мишљење и које је радње предузело.</w:t>
      </w:r>
    </w:p>
    <w:p w:rsidR="008D0335" w:rsidRDefault="008D0335" w:rsidP="0029763C">
      <w:pPr>
        <w:jc w:val="both"/>
        <w:rPr>
          <w:rFonts w:ascii="Book Antiqua" w:hAnsi="Book Antiqua"/>
          <w:b/>
          <w:lang w:val="sr-Cyrl-RS"/>
        </w:rPr>
      </w:pPr>
    </w:p>
    <w:p w:rsidR="000C0F92" w:rsidRDefault="00D601D2" w:rsidP="00D601D2">
      <w:pPr>
        <w:jc w:val="center"/>
        <w:rPr>
          <w:rFonts w:ascii="Book Antiqua" w:hAnsi="Book Antiqua"/>
          <w:b/>
          <w:i/>
          <w:lang w:val="sr-Cyrl-RS"/>
        </w:rPr>
      </w:pPr>
      <w:r>
        <w:rPr>
          <w:rFonts w:ascii="Book Antiqua" w:hAnsi="Book Antiqua"/>
          <w:b/>
          <w:i/>
          <w:lang w:val="sr-Cyrl-RS"/>
        </w:rPr>
        <w:t>Разлози</w:t>
      </w:r>
    </w:p>
    <w:p w:rsidR="00B00376" w:rsidRPr="00461FCF" w:rsidRDefault="00B00376" w:rsidP="00D601D2">
      <w:pPr>
        <w:jc w:val="center"/>
        <w:rPr>
          <w:rFonts w:ascii="Book Antiqua" w:hAnsi="Book Antiqua"/>
          <w:b/>
          <w:i/>
          <w:lang w:val="en-US"/>
        </w:rPr>
      </w:pPr>
    </w:p>
    <w:p w:rsidR="00B00376" w:rsidRDefault="007F7D9B" w:rsidP="00B00376">
      <w:pPr>
        <w:tabs>
          <w:tab w:val="left" w:pos="8250"/>
        </w:tabs>
        <w:spacing w:after="0"/>
        <w:jc w:val="both"/>
        <w:rPr>
          <w:rFonts w:ascii="Book Antiqua" w:hAnsi="Book Antiqua"/>
          <w:szCs w:val="22"/>
          <w:lang w:val="sr-Cyrl-RS"/>
        </w:rPr>
      </w:pPr>
      <w:r>
        <w:rPr>
          <w:rFonts w:ascii="Book Antiqua" w:hAnsi="Book Antiqua"/>
          <w:szCs w:val="22"/>
          <w:lang w:val="sr-Cyrl-RS"/>
        </w:rPr>
        <w:t>Заштитник грађана је примио притужбу Синдиката образовања</w:t>
      </w:r>
      <w:r w:rsidR="00CA0C73">
        <w:rPr>
          <w:rFonts w:ascii="Book Antiqua" w:hAnsi="Book Antiqua"/>
          <w:szCs w:val="22"/>
          <w:lang w:val="sr-Cyrl-RS"/>
        </w:rPr>
        <w:t xml:space="preserve"> Србије, Одбор Јабланичког округа</w:t>
      </w:r>
      <w:r>
        <w:rPr>
          <w:rFonts w:ascii="Book Antiqua" w:hAnsi="Book Antiqua"/>
          <w:szCs w:val="22"/>
          <w:lang w:val="sr-Cyrl-RS"/>
        </w:rPr>
        <w:t xml:space="preserve">, на рад Министарства просвете, науке и технолошког развоја. У притужби је наведено да школе, неправилно и незаконито примењују чланове 34-36. Посебног колективног уговора, </w:t>
      </w:r>
      <w:r w:rsidR="00DD1783">
        <w:rPr>
          <w:rFonts w:ascii="Book Antiqua" w:hAnsi="Book Antiqua"/>
          <w:szCs w:val="22"/>
          <w:lang w:val="sr-Cyrl-RS"/>
        </w:rPr>
        <w:t xml:space="preserve">чија </w:t>
      </w:r>
      <w:r>
        <w:rPr>
          <w:rFonts w:ascii="Book Antiqua" w:hAnsi="Book Antiqua"/>
          <w:szCs w:val="22"/>
          <w:lang w:val="sr-Cyrl-RS"/>
        </w:rPr>
        <w:t xml:space="preserve">примена доводи до повреде и угрожавања права запослених, </w:t>
      </w:r>
      <w:r w:rsidR="0012314B">
        <w:rPr>
          <w:rFonts w:ascii="Book Antiqua" w:hAnsi="Book Antiqua"/>
          <w:szCs w:val="22"/>
          <w:lang w:val="sr-Cyrl-RS"/>
        </w:rPr>
        <w:t xml:space="preserve">услед чега регуларност </w:t>
      </w:r>
      <w:r w:rsidR="00AB0801">
        <w:rPr>
          <w:rFonts w:ascii="Book Antiqua" w:hAnsi="Book Antiqua"/>
          <w:szCs w:val="22"/>
          <w:lang w:val="sr-Cyrl-RS"/>
        </w:rPr>
        <w:t>спровођења поступка бодовања запосл</w:t>
      </w:r>
      <w:r w:rsidR="005661E8">
        <w:rPr>
          <w:rFonts w:ascii="Book Antiqua" w:hAnsi="Book Antiqua"/>
          <w:szCs w:val="22"/>
          <w:lang w:val="sr-Cyrl-RS"/>
        </w:rPr>
        <w:t xml:space="preserve">ених, као и одлука послодавца о утврђивању статуса запослених за чијим радом је престала потреба, остају без контроле и надзора од стране инспекцијских органа. Поводом наведеног, </w:t>
      </w:r>
      <w:r w:rsidR="00AB19D3">
        <w:rPr>
          <w:rFonts w:ascii="Book Antiqua" w:hAnsi="Book Antiqua"/>
          <w:szCs w:val="22"/>
          <w:lang w:val="sr-Cyrl-RS"/>
        </w:rPr>
        <w:t>подносилац притужбе</w:t>
      </w:r>
      <w:r>
        <w:rPr>
          <w:rFonts w:ascii="Book Antiqua" w:hAnsi="Book Antiqua"/>
          <w:szCs w:val="22"/>
          <w:lang w:val="sr-Cyrl-RS"/>
        </w:rPr>
        <w:t xml:space="preserve"> </w:t>
      </w:r>
      <w:r w:rsidR="005661E8">
        <w:rPr>
          <w:rFonts w:ascii="Book Antiqua" w:hAnsi="Book Antiqua"/>
          <w:szCs w:val="22"/>
          <w:lang w:val="sr-Cyrl-RS"/>
        </w:rPr>
        <w:t xml:space="preserve">се </w:t>
      </w:r>
      <w:r w:rsidR="00AB19D3">
        <w:rPr>
          <w:rFonts w:ascii="Book Antiqua" w:hAnsi="Book Antiqua"/>
          <w:szCs w:val="22"/>
          <w:lang w:val="sr-Cyrl-RS"/>
        </w:rPr>
        <w:t>обратио</w:t>
      </w:r>
      <w:r>
        <w:rPr>
          <w:rFonts w:ascii="Book Antiqua" w:hAnsi="Book Antiqua"/>
          <w:szCs w:val="22"/>
          <w:lang w:val="sr-Cyrl-RS"/>
        </w:rPr>
        <w:t xml:space="preserve"> </w:t>
      </w:r>
      <w:r w:rsidR="00B00376">
        <w:rPr>
          <w:rFonts w:ascii="Book Antiqua" w:hAnsi="Book Antiqua"/>
          <w:szCs w:val="22"/>
          <w:lang w:val="sr-Cyrl-RS"/>
        </w:rPr>
        <w:t>Министарству</w:t>
      </w:r>
      <w:r>
        <w:rPr>
          <w:rFonts w:ascii="Book Antiqua" w:hAnsi="Book Antiqua"/>
          <w:szCs w:val="22"/>
          <w:lang w:val="sr-Cyrl-RS"/>
        </w:rPr>
        <w:t xml:space="preserve"> просвете, науке и технолошког раз</w:t>
      </w:r>
      <w:r w:rsidR="00AB19D3">
        <w:rPr>
          <w:rFonts w:ascii="Book Antiqua" w:hAnsi="Book Antiqua"/>
          <w:szCs w:val="22"/>
          <w:lang w:val="sr-Cyrl-RS"/>
        </w:rPr>
        <w:t>воја, које му</w:t>
      </w:r>
      <w:r w:rsidR="00B00376">
        <w:rPr>
          <w:rFonts w:ascii="Book Antiqua" w:hAnsi="Book Antiqua"/>
          <w:szCs w:val="22"/>
          <w:lang w:val="sr-Cyrl-RS"/>
        </w:rPr>
        <w:t xml:space="preserve"> је одговорило </w:t>
      </w:r>
      <w:r w:rsidR="00580CCC">
        <w:rPr>
          <w:rFonts w:ascii="Book Antiqua" w:hAnsi="Book Antiqua"/>
          <w:szCs w:val="22"/>
          <w:lang w:val="sr-Cyrl-RS"/>
        </w:rPr>
        <w:t xml:space="preserve">да врши надзор </w:t>
      </w:r>
      <w:r w:rsidR="000F664F">
        <w:rPr>
          <w:rFonts w:ascii="Book Antiqua" w:hAnsi="Book Antiqua"/>
          <w:szCs w:val="22"/>
          <w:lang w:val="sr-Cyrl-RS"/>
        </w:rPr>
        <w:t xml:space="preserve">само </w:t>
      </w:r>
      <w:r w:rsidR="00580CCC">
        <w:rPr>
          <w:rFonts w:ascii="Book Antiqua" w:hAnsi="Book Antiqua"/>
          <w:szCs w:val="22"/>
          <w:lang w:val="sr-Cyrl-RS"/>
        </w:rPr>
        <w:t>на</w:t>
      </w:r>
      <w:r w:rsidR="000F664F">
        <w:rPr>
          <w:rFonts w:ascii="Book Antiqua" w:hAnsi="Book Antiqua"/>
          <w:szCs w:val="22"/>
          <w:lang w:val="sr-Cyrl-RS"/>
        </w:rPr>
        <w:t>д</w:t>
      </w:r>
      <w:r w:rsidR="00580CCC">
        <w:rPr>
          <w:rFonts w:ascii="Book Antiqua" w:hAnsi="Book Antiqua"/>
          <w:szCs w:val="22"/>
          <w:lang w:val="sr-Cyrl-RS"/>
        </w:rPr>
        <w:t xml:space="preserve"> </w:t>
      </w:r>
      <w:r w:rsidR="00580CCC">
        <w:rPr>
          <w:rFonts w:ascii="Book Antiqua" w:hAnsi="Book Antiqua"/>
          <w:szCs w:val="22"/>
          <w:lang w:val="sr-Cyrl-RS"/>
        </w:rPr>
        <w:lastRenderedPageBreak/>
        <w:t>поступком преузимања запослених са листе запослених за чијим радом је престала потреба</w:t>
      </w:r>
      <w:r w:rsidR="000F664F">
        <w:rPr>
          <w:rFonts w:ascii="Book Antiqua" w:hAnsi="Book Antiqua"/>
          <w:szCs w:val="22"/>
          <w:lang w:val="sr-Cyrl-RS"/>
        </w:rPr>
        <w:t xml:space="preserve"> и да је чланом 36. Посебног колективног уговора прописано да решење којим се утврђује да је престала потреба за радом запосленог, доноси директор на основу предлога комисије, коју именује орган управљања на предлог синдиката. </w:t>
      </w:r>
      <w:r w:rsidR="00AB19D3">
        <w:rPr>
          <w:rFonts w:ascii="Book Antiqua" w:hAnsi="Book Antiqua"/>
          <w:szCs w:val="22"/>
          <w:lang w:val="sr-Cyrl-RS"/>
        </w:rPr>
        <w:t>Подносилац притужбе је указао</w:t>
      </w:r>
      <w:r w:rsidR="006058CD">
        <w:rPr>
          <w:rFonts w:ascii="Book Antiqua" w:hAnsi="Book Antiqua"/>
          <w:szCs w:val="22"/>
          <w:lang w:val="sr-Cyrl-RS"/>
        </w:rPr>
        <w:t xml:space="preserve"> да</w:t>
      </w:r>
      <w:r w:rsidR="00B00376">
        <w:rPr>
          <w:rFonts w:ascii="Book Antiqua" w:hAnsi="Book Antiqua"/>
          <w:szCs w:val="22"/>
          <w:lang w:val="sr-Cyrl-RS"/>
        </w:rPr>
        <w:t xml:space="preserve"> сваке школске године на листама запослених за чијим радом је делимично или потпуно престала потреба, за подручје ШУ Лесковац, буде преко три стотине евидентираних статуса запослених.</w:t>
      </w:r>
    </w:p>
    <w:p w:rsidR="00580CCC" w:rsidRDefault="00580CCC" w:rsidP="00B00376">
      <w:pPr>
        <w:tabs>
          <w:tab w:val="left" w:pos="8250"/>
        </w:tabs>
        <w:spacing w:after="0"/>
        <w:jc w:val="both"/>
        <w:rPr>
          <w:rFonts w:ascii="Book Antiqua" w:hAnsi="Book Antiqua"/>
          <w:szCs w:val="22"/>
          <w:lang w:val="sr-Cyrl-RS"/>
        </w:rPr>
      </w:pPr>
    </w:p>
    <w:p w:rsidR="006058CD" w:rsidRPr="00BB2B49" w:rsidRDefault="00580CCC" w:rsidP="006058CD">
      <w:pPr>
        <w:tabs>
          <w:tab w:val="left" w:pos="8250"/>
        </w:tabs>
        <w:spacing w:after="0"/>
        <w:jc w:val="both"/>
        <w:rPr>
          <w:rFonts w:ascii="Book Antiqua" w:hAnsi="Book Antiqua"/>
          <w:szCs w:val="22"/>
          <w:lang w:val="sr-Cyrl-RS"/>
        </w:rPr>
      </w:pPr>
      <w:r>
        <w:rPr>
          <w:rFonts w:ascii="Book Antiqua" w:hAnsi="Book Antiqua"/>
          <w:szCs w:val="22"/>
          <w:lang w:val="sr-Cyrl-RS"/>
        </w:rPr>
        <w:t xml:space="preserve">Ради утврђивања </w:t>
      </w:r>
      <w:proofErr w:type="spellStart"/>
      <w:r>
        <w:rPr>
          <w:rFonts w:ascii="Book Antiqua" w:hAnsi="Book Antiqua"/>
          <w:szCs w:val="22"/>
          <w:lang w:val="sr-Cyrl-RS"/>
        </w:rPr>
        <w:t>притужбених</w:t>
      </w:r>
      <w:proofErr w:type="spellEnd"/>
      <w:r>
        <w:rPr>
          <w:rFonts w:ascii="Book Antiqua" w:hAnsi="Book Antiqua"/>
          <w:szCs w:val="22"/>
          <w:lang w:val="sr-Cyrl-RS"/>
        </w:rPr>
        <w:t xml:space="preserve"> навода, као и других чињеница, значајних за заштиту права запослених у основним и средњим школама и домовима ученика, Заштитник грађана је Министарству просвете, науке и технолошког развоја, упутио акт сарадње, дел.бр.16996 од 23.06.2021.године.</w:t>
      </w:r>
      <w:r w:rsidR="00CA0C73">
        <w:rPr>
          <w:rFonts w:ascii="Book Antiqua" w:hAnsi="Book Antiqua"/>
          <w:szCs w:val="22"/>
          <w:lang w:val="sr-Cyrl-RS"/>
        </w:rPr>
        <w:t xml:space="preserve"> Поред навода притужбе,</w:t>
      </w:r>
      <w:r w:rsidR="006058CD">
        <w:rPr>
          <w:rFonts w:ascii="Book Antiqua" w:hAnsi="Book Antiqua"/>
          <w:szCs w:val="22"/>
          <w:lang w:val="sr-Cyrl-RS"/>
        </w:rPr>
        <w:t xml:space="preserve"> Заштитник грађана је </w:t>
      </w:r>
      <w:r w:rsidR="006058CD" w:rsidRPr="002A1ACF">
        <w:rPr>
          <w:rFonts w:ascii="Book Antiqua" w:hAnsi="Book Antiqua"/>
          <w:szCs w:val="22"/>
          <w:lang w:val="sr-Cyrl-RS"/>
        </w:rPr>
        <w:t xml:space="preserve">нарочито </w:t>
      </w:r>
      <w:r w:rsidR="006058CD">
        <w:rPr>
          <w:rFonts w:ascii="Book Antiqua" w:hAnsi="Book Antiqua"/>
          <w:szCs w:val="22"/>
          <w:lang w:val="sr-Cyrl-RS"/>
        </w:rPr>
        <w:t xml:space="preserve">имао у виду </w:t>
      </w:r>
      <w:r w:rsidR="00133FDD">
        <w:rPr>
          <w:rFonts w:ascii="Book Antiqua" w:hAnsi="Book Antiqua"/>
          <w:szCs w:val="22"/>
          <w:lang w:val="sr-Cyrl-RS"/>
        </w:rPr>
        <w:t xml:space="preserve">чињеницу да Посебним колективним уговором за запослене у основним и средњим школама и домовима ученика, </w:t>
      </w:r>
      <w:r w:rsidR="00133FDD" w:rsidRPr="00327CA5">
        <w:rPr>
          <w:rFonts w:ascii="Book Antiqua" w:hAnsi="Book Antiqua"/>
          <w:szCs w:val="22"/>
          <w:lang w:val="sr-Cyrl-RS"/>
        </w:rPr>
        <w:t>није прецизирано</w:t>
      </w:r>
      <w:r w:rsidR="00133FDD">
        <w:rPr>
          <w:rFonts w:ascii="Book Antiqua" w:hAnsi="Book Antiqua"/>
          <w:szCs w:val="22"/>
          <w:lang w:val="sr-Cyrl-RS"/>
        </w:rPr>
        <w:t xml:space="preserve"> ко</w:t>
      </w:r>
      <w:r w:rsidR="00BB2B49">
        <w:rPr>
          <w:rFonts w:ascii="Book Antiqua" w:hAnsi="Book Antiqua"/>
          <w:szCs w:val="22"/>
          <w:lang w:val="sr-Cyrl-RS"/>
        </w:rPr>
        <w:t>,</w:t>
      </w:r>
      <w:r w:rsidR="00133FDD">
        <w:rPr>
          <w:rFonts w:ascii="Book Antiqua" w:hAnsi="Book Antiqua"/>
          <w:szCs w:val="22"/>
          <w:lang w:val="sr-Cyrl-RS"/>
        </w:rPr>
        <w:t xml:space="preserve"> </w:t>
      </w:r>
      <w:r w:rsidR="00133FDD" w:rsidRPr="00BB2B49">
        <w:rPr>
          <w:rFonts w:ascii="Book Antiqua" w:hAnsi="Book Antiqua"/>
          <w:lang w:val="sr-Cyrl-RS"/>
        </w:rPr>
        <w:t>применом критеријума прописаних чланом 34</w:t>
      </w:r>
      <w:r w:rsidR="00BB2B49">
        <w:rPr>
          <w:rFonts w:ascii="Book Antiqua" w:hAnsi="Book Antiqua"/>
          <w:lang w:val="sr-Cyrl-RS"/>
        </w:rPr>
        <w:t>. наведеног Посебног колективног уговора</w:t>
      </w:r>
      <w:r w:rsidR="00327CA5">
        <w:rPr>
          <w:rFonts w:ascii="Book Antiqua" w:hAnsi="Book Antiqua"/>
          <w:lang w:val="sr-Cyrl-RS"/>
        </w:rPr>
        <w:t>,</w:t>
      </w:r>
      <w:r w:rsidR="00BB2B49">
        <w:rPr>
          <w:rFonts w:ascii="Book Antiqua" w:hAnsi="Book Antiqua"/>
          <w:lang w:val="sr-Cyrl-RS"/>
        </w:rPr>
        <w:t xml:space="preserve"> </w:t>
      </w:r>
      <w:r w:rsidR="002D489D">
        <w:rPr>
          <w:rFonts w:ascii="Book Antiqua" w:hAnsi="Book Antiqua"/>
          <w:lang w:val="sr-Cyrl-RS"/>
        </w:rPr>
        <w:t xml:space="preserve">сачињава </w:t>
      </w:r>
      <w:r w:rsidR="00BB2B49" w:rsidRPr="00BB2B49">
        <w:rPr>
          <w:rFonts w:ascii="Book Antiqua" w:hAnsi="Book Antiqua"/>
          <w:lang w:val="sr-Cyrl-RS"/>
        </w:rPr>
        <w:t>листу запослених за чијим радом је престала потреба</w:t>
      </w:r>
      <w:r w:rsidR="00BB2B49" w:rsidRPr="003153B2">
        <w:rPr>
          <w:rFonts w:ascii="Book Antiqua" w:hAnsi="Book Antiqua"/>
          <w:b/>
          <w:lang w:val="en-US"/>
        </w:rPr>
        <w:t>,</w:t>
      </w:r>
      <w:r w:rsidR="00BB2B49" w:rsidRPr="003153B2">
        <w:rPr>
          <w:rFonts w:ascii="Book Antiqua" w:hAnsi="Book Antiqua"/>
          <w:b/>
          <w:lang w:val="sr-Cyrl-RS"/>
        </w:rPr>
        <w:t xml:space="preserve"> </w:t>
      </w:r>
      <w:r w:rsidR="00BB2B49" w:rsidRPr="00327CA5">
        <w:rPr>
          <w:rFonts w:ascii="Book Antiqua" w:hAnsi="Book Antiqua"/>
          <w:lang w:val="sr-Cyrl-RS"/>
        </w:rPr>
        <w:t>њен састав, број чланова и начин одлучивања</w:t>
      </w:r>
      <w:r w:rsidR="00BB2B49">
        <w:rPr>
          <w:rFonts w:ascii="Book Antiqua" w:hAnsi="Book Antiqua"/>
          <w:lang w:val="sr-Cyrl-RS"/>
        </w:rPr>
        <w:t>.</w:t>
      </w:r>
    </w:p>
    <w:p w:rsidR="00580CCC" w:rsidRDefault="00580CCC" w:rsidP="00B00376">
      <w:pPr>
        <w:tabs>
          <w:tab w:val="left" w:pos="8250"/>
        </w:tabs>
        <w:spacing w:after="0"/>
        <w:jc w:val="both"/>
        <w:rPr>
          <w:rFonts w:ascii="Book Antiqua" w:hAnsi="Book Antiqua"/>
          <w:szCs w:val="22"/>
          <w:lang w:val="sr-Cyrl-RS"/>
        </w:rPr>
      </w:pPr>
    </w:p>
    <w:p w:rsidR="00D8495A" w:rsidRDefault="00580CCC" w:rsidP="00B00376">
      <w:pPr>
        <w:tabs>
          <w:tab w:val="left" w:pos="8250"/>
        </w:tabs>
        <w:spacing w:after="0"/>
        <w:jc w:val="both"/>
        <w:rPr>
          <w:rFonts w:ascii="Book Antiqua" w:hAnsi="Book Antiqua"/>
          <w:szCs w:val="22"/>
          <w:lang w:val="sr-Cyrl-RS"/>
        </w:rPr>
      </w:pPr>
      <w:r>
        <w:rPr>
          <w:rFonts w:ascii="Book Antiqua" w:hAnsi="Book Antiqua"/>
          <w:szCs w:val="22"/>
          <w:lang w:val="sr-Cyrl-RS"/>
        </w:rPr>
        <w:t>Према примљеном изјашњењу Министарства просвете, науке и технолошког развоја</w:t>
      </w:r>
      <w:r w:rsidR="00D8495A">
        <w:rPr>
          <w:rFonts w:ascii="Book Antiqua" w:hAnsi="Book Antiqua"/>
          <w:szCs w:val="22"/>
          <w:lang w:val="sr-Cyrl-RS"/>
        </w:rPr>
        <w:t xml:space="preserve"> </w:t>
      </w:r>
      <w:r w:rsidR="007D0AE0">
        <w:rPr>
          <w:rFonts w:ascii="Book Antiqua" w:hAnsi="Book Antiqua"/>
          <w:szCs w:val="22"/>
          <w:lang w:val="sr-Cyrl-RS"/>
        </w:rPr>
        <w:t xml:space="preserve">број: 07-00-006748/2021-02 од 13.07.2021.године, (у даљем тексту: Министарство), </w:t>
      </w:r>
      <w:r w:rsidR="00DD1783">
        <w:rPr>
          <w:rFonts w:ascii="Book Antiqua" w:hAnsi="Book Antiqua"/>
          <w:szCs w:val="22"/>
          <w:lang w:val="sr-Cyrl-RS"/>
        </w:rPr>
        <w:t>надзор од стране Просветне инспекције Министарства, врши се само над поступком преузимања запослених у смислу чл. 152. и 153. Закона о основама система образовања и васпитања и чл. 5. и 6. Посебног колективног уговора</w:t>
      </w:r>
      <w:r w:rsidR="00CA0C73">
        <w:rPr>
          <w:rFonts w:ascii="Book Antiqua" w:hAnsi="Book Antiqua"/>
          <w:szCs w:val="22"/>
          <w:lang w:val="sr-Cyrl-RS"/>
        </w:rPr>
        <w:t>.</w:t>
      </w:r>
    </w:p>
    <w:p w:rsidR="00CA0C73" w:rsidRDefault="00CA0C73" w:rsidP="00B00376">
      <w:pPr>
        <w:tabs>
          <w:tab w:val="left" w:pos="8250"/>
        </w:tabs>
        <w:spacing w:after="0"/>
        <w:jc w:val="both"/>
        <w:rPr>
          <w:rFonts w:ascii="Book Antiqua" w:hAnsi="Book Antiqua"/>
          <w:szCs w:val="22"/>
          <w:lang w:val="sr-Cyrl-RS"/>
        </w:rPr>
      </w:pPr>
    </w:p>
    <w:p w:rsidR="000970C6" w:rsidRDefault="00327CA5" w:rsidP="00B00376">
      <w:pPr>
        <w:tabs>
          <w:tab w:val="left" w:pos="8250"/>
        </w:tabs>
        <w:spacing w:after="0"/>
        <w:jc w:val="both"/>
        <w:rPr>
          <w:rFonts w:ascii="Book Antiqua" w:hAnsi="Book Antiqua"/>
          <w:szCs w:val="22"/>
          <w:lang w:val="sr-Cyrl-RS"/>
        </w:rPr>
      </w:pPr>
      <w:r>
        <w:rPr>
          <w:rFonts w:ascii="Book Antiqua" w:hAnsi="Book Antiqua"/>
          <w:szCs w:val="22"/>
          <w:lang w:val="sr-Cyrl-RS"/>
        </w:rPr>
        <w:t>Министарство је у свом изјашњењу</w:t>
      </w:r>
      <w:r w:rsidR="00282239">
        <w:rPr>
          <w:rFonts w:ascii="Book Antiqua" w:hAnsi="Book Antiqua"/>
          <w:szCs w:val="22"/>
          <w:lang w:val="sr-Cyrl-RS"/>
        </w:rPr>
        <w:t xml:space="preserve">, </w:t>
      </w:r>
      <w:r>
        <w:rPr>
          <w:rFonts w:ascii="Book Antiqua" w:hAnsi="Book Antiqua"/>
          <w:szCs w:val="22"/>
          <w:lang w:val="sr-Cyrl-RS"/>
        </w:rPr>
        <w:t>навело да ранг листу запослених за чијим ангажовањем  је престала потреба, утврђује комисија, коју именује орган управљања (школски одбор) на предлог синдиката и да у законским и подзаконским актима није прецизиран састав комисије</w:t>
      </w:r>
      <w:r w:rsidR="00D8495A">
        <w:rPr>
          <w:rFonts w:ascii="Book Antiqua" w:hAnsi="Book Antiqua"/>
          <w:szCs w:val="22"/>
          <w:lang w:val="sr-Cyrl-RS"/>
        </w:rPr>
        <w:t xml:space="preserve">, </w:t>
      </w:r>
      <w:r w:rsidR="00DC4DFC">
        <w:rPr>
          <w:rFonts w:ascii="Book Antiqua" w:hAnsi="Book Antiqua"/>
          <w:szCs w:val="22"/>
          <w:lang w:val="sr-Cyrl-RS"/>
        </w:rPr>
        <w:t xml:space="preserve">те да Министарство сматра да се усаглашавањем заинтересованих страна (синдиката и школског одбора), приликом доношења одлуке о саставу комисије, доприноси најбољем решењу. </w:t>
      </w:r>
    </w:p>
    <w:p w:rsidR="00DC4DFC" w:rsidRDefault="00DC4DFC" w:rsidP="00B00376">
      <w:pPr>
        <w:tabs>
          <w:tab w:val="left" w:pos="8250"/>
        </w:tabs>
        <w:spacing w:after="0"/>
        <w:jc w:val="both"/>
        <w:rPr>
          <w:rFonts w:ascii="Book Antiqua" w:hAnsi="Book Antiqua"/>
          <w:szCs w:val="22"/>
          <w:lang w:val="sr-Cyrl-RS"/>
        </w:rPr>
      </w:pPr>
    </w:p>
    <w:p w:rsidR="000970C6" w:rsidRDefault="00752DA8" w:rsidP="00B00376">
      <w:pPr>
        <w:tabs>
          <w:tab w:val="left" w:pos="8250"/>
        </w:tabs>
        <w:spacing w:after="0"/>
        <w:jc w:val="both"/>
        <w:rPr>
          <w:rFonts w:ascii="Book Antiqua" w:hAnsi="Book Antiqua"/>
          <w:szCs w:val="22"/>
          <w:lang w:val="sr-Cyrl-RS"/>
        </w:rPr>
      </w:pPr>
      <w:r>
        <w:rPr>
          <w:rFonts w:ascii="Book Antiqua" w:hAnsi="Book Antiqua"/>
          <w:szCs w:val="22"/>
          <w:lang w:val="sr-Cyrl-RS"/>
        </w:rPr>
        <w:t xml:space="preserve">У изјашњењу се даље наводи </w:t>
      </w:r>
      <w:r w:rsidR="000970C6">
        <w:rPr>
          <w:rFonts w:ascii="Book Antiqua" w:hAnsi="Book Antiqua"/>
          <w:szCs w:val="22"/>
          <w:lang w:val="sr-Cyrl-RS"/>
        </w:rPr>
        <w:t xml:space="preserve">да решење о проглашењу радника за чијим је радом престала </w:t>
      </w:r>
      <w:r>
        <w:rPr>
          <w:rFonts w:ascii="Book Antiqua" w:hAnsi="Book Antiqua"/>
          <w:szCs w:val="22"/>
          <w:lang w:val="sr-Cyrl-RS"/>
        </w:rPr>
        <w:t xml:space="preserve">потреба, доноси директор школе </w:t>
      </w:r>
      <w:r w:rsidR="000970C6">
        <w:rPr>
          <w:rFonts w:ascii="Book Antiqua" w:hAnsi="Book Antiqua"/>
          <w:szCs w:val="22"/>
          <w:lang w:val="sr-Cyrl-RS"/>
        </w:rPr>
        <w:t xml:space="preserve">и да су у цео процес укључени представници </w:t>
      </w:r>
      <w:r w:rsidR="00F06D16">
        <w:rPr>
          <w:rFonts w:ascii="Book Antiqua" w:hAnsi="Book Antiqua"/>
          <w:szCs w:val="22"/>
          <w:lang w:val="sr-Cyrl-RS"/>
        </w:rPr>
        <w:t>синдиката, који су, како се наводи, изабрани заступници запослених.</w:t>
      </w:r>
    </w:p>
    <w:p w:rsidR="00F06D16" w:rsidRDefault="00F06D16" w:rsidP="00B00376">
      <w:pPr>
        <w:tabs>
          <w:tab w:val="left" w:pos="8250"/>
        </w:tabs>
        <w:spacing w:after="0"/>
        <w:jc w:val="both"/>
        <w:rPr>
          <w:rFonts w:ascii="Book Antiqua" w:hAnsi="Book Antiqua"/>
          <w:szCs w:val="22"/>
          <w:lang w:val="sr-Cyrl-RS"/>
        </w:rPr>
      </w:pPr>
    </w:p>
    <w:p w:rsidR="00F06D16" w:rsidRDefault="00F06D16" w:rsidP="00B00376">
      <w:pPr>
        <w:tabs>
          <w:tab w:val="left" w:pos="8250"/>
        </w:tabs>
        <w:spacing w:after="0"/>
        <w:jc w:val="both"/>
        <w:rPr>
          <w:rFonts w:ascii="Book Antiqua" w:hAnsi="Book Antiqua"/>
          <w:szCs w:val="22"/>
          <w:lang w:val="sr-Cyrl-RS"/>
        </w:rPr>
      </w:pPr>
      <w:r>
        <w:rPr>
          <w:rFonts w:ascii="Book Antiqua" w:hAnsi="Book Antiqua"/>
          <w:szCs w:val="22"/>
          <w:lang w:val="sr-Cyrl-RS"/>
        </w:rPr>
        <w:t xml:space="preserve">Министарство је </w:t>
      </w:r>
      <w:r w:rsidR="007D1C57">
        <w:rPr>
          <w:rFonts w:ascii="Book Antiqua" w:hAnsi="Book Antiqua"/>
          <w:szCs w:val="22"/>
          <w:lang w:val="sr-Cyrl-RS"/>
        </w:rPr>
        <w:t xml:space="preserve">уз изјашњење, </w:t>
      </w:r>
      <w:r>
        <w:rPr>
          <w:rFonts w:ascii="Book Antiqua" w:hAnsi="Book Antiqua"/>
          <w:szCs w:val="22"/>
          <w:lang w:val="sr-Cyrl-RS"/>
        </w:rPr>
        <w:t>Зашти</w:t>
      </w:r>
      <w:r w:rsidR="003C2108">
        <w:rPr>
          <w:rFonts w:ascii="Book Antiqua" w:hAnsi="Book Antiqua"/>
          <w:szCs w:val="22"/>
          <w:lang w:val="sr-Cyrl-RS"/>
        </w:rPr>
        <w:t>тнику грађана доставило копију С</w:t>
      </w:r>
      <w:r>
        <w:rPr>
          <w:rFonts w:ascii="Book Antiqua" w:hAnsi="Book Antiqua"/>
          <w:szCs w:val="22"/>
          <w:lang w:val="sr-Cyrl-RS"/>
        </w:rPr>
        <w:t>тручног упутства за поступање приликом ангажовања запослених у установама образовања и васпитања у школској 2020/2021 години,</w:t>
      </w:r>
      <w:r w:rsidR="002A1ACF">
        <w:rPr>
          <w:rFonts w:ascii="Book Antiqua" w:hAnsi="Book Antiqua"/>
          <w:szCs w:val="22"/>
          <w:lang w:val="sr-Cyrl-RS"/>
        </w:rPr>
        <w:t xml:space="preserve"> број: 153-03-11/2020-01, </w:t>
      </w:r>
      <w:r w:rsidR="00765EE4">
        <w:rPr>
          <w:rFonts w:ascii="Book Antiqua" w:hAnsi="Book Antiqua"/>
          <w:szCs w:val="22"/>
          <w:lang w:val="sr-Cyrl-RS"/>
        </w:rPr>
        <w:t>којим је министар просвете науке и технолошког развоја, формирао Посебну радну групу за праћење ангажовања запослених у уст</w:t>
      </w:r>
      <w:r w:rsidR="003C2108">
        <w:rPr>
          <w:rFonts w:ascii="Book Antiqua" w:hAnsi="Book Antiqua"/>
          <w:szCs w:val="22"/>
          <w:lang w:val="sr-Cyrl-RS"/>
        </w:rPr>
        <w:t>анова</w:t>
      </w:r>
      <w:r w:rsidR="002A1ACF">
        <w:rPr>
          <w:rFonts w:ascii="Book Antiqua" w:hAnsi="Book Antiqua"/>
          <w:szCs w:val="22"/>
          <w:lang w:val="sr-Cyrl-RS"/>
        </w:rPr>
        <w:t>ма образовања и васпитања и који</w:t>
      </w:r>
      <w:r w:rsidR="003C2108">
        <w:rPr>
          <w:rFonts w:ascii="Book Antiqua" w:hAnsi="Book Antiqua"/>
          <w:szCs w:val="22"/>
          <w:lang w:val="sr-Cyrl-RS"/>
        </w:rPr>
        <w:t xml:space="preserve">м је дато упутство у погледу </w:t>
      </w:r>
      <w:r w:rsidR="00765EE4">
        <w:rPr>
          <w:rFonts w:ascii="Book Antiqua" w:hAnsi="Book Antiqua"/>
          <w:szCs w:val="22"/>
          <w:lang w:val="sr-Cyrl-RS"/>
        </w:rPr>
        <w:t>поступка преузимања</w:t>
      </w:r>
      <w:r w:rsidR="003C2108">
        <w:rPr>
          <w:rFonts w:ascii="Book Antiqua" w:hAnsi="Book Antiqua"/>
          <w:szCs w:val="22"/>
          <w:lang w:val="sr-Cyrl-RS"/>
        </w:rPr>
        <w:t xml:space="preserve"> запослених, редослед преузимања, прописаних законским и подзаконским актима, као и упутство </w:t>
      </w:r>
      <w:r w:rsidR="007D1C57">
        <w:rPr>
          <w:rFonts w:ascii="Book Antiqua" w:hAnsi="Book Antiqua"/>
          <w:szCs w:val="22"/>
          <w:lang w:val="sr-Cyrl-RS"/>
        </w:rPr>
        <w:t>за рад радних подгрупа на нивоу школске управе и директора школа.</w:t>
      </w:r>
    </w:p>
    <w:p w:rsidR="00DC4DFC" w:rsidRDefault="00DC4DFC" w:rsidP="00B00376">
      <w:pPr>
        <w:tabs>
          <w:tab w:val="left" w:pos="8250"/>
        </w:tabs>
        <w:spacing w:after="0"/>
        <w:jc w:val="both"/>
        <w:rPr>
          <w:rFonts w:ascii="Book Antiqua" w:hAnsi="Book Antiqua"/>
          <w:szCs w:val="22"/>
          <w:lang w:val="sr-Cyrl-RS"/>
        </w:rPr>
      </w:pPr>
    </w:p>
    <w:p w:rsidR="00DC4DFC" w:rsidRDefault="00DC4DFC" w:rsidP="00DC4DFC">
      <w:pPr>
        <w:tabs>
          <w:tab w:val="left" w:pos="8250"/>
        </w:tabs>
        <w:spacing w:after="0"/>
        <w:jc w:val="both"/>
        <w:rPr>
          <w:rFonts w:ascii="Book Antiqua" w:hAnsi="Book Antiqua"/>
          <w:szCs w:val="22"/>
          <w:lang w:val="sr-Cyrl-RS"/>
        </w:rPr>
      </w:pPr>
      <w:r>
        <w:rPr>
          <w:rFonts w:ascii="Book Antiqua" w:hAnsi="Book Antiqua"/>
          <w:szCs w:val="22"/>
          <w:lang w:val="sr-Cyrl-RS"/>
        </w:rPr>
        <w:t>Наводи Министарства</w:t>
      </w:r>
      <w:r w:rsidRPr="00DC4DFC">
        <w:rPr>
          <w:rFonts w:ascii="Book Antiqua" w:hAnsi="Book Antiqua"/>
          <w:szCs w:val="22"/>
          <w:lang w:val="sr-Cyrl-RS"/>
        </w:rPr>
        <w:t xml:space="preserve"> </w:t>
      </w:r>
      <w:r>
        <w:rPr>
          <w:rFonts w:ascii="Book Antiqua" w:hAnsi="Book Antiqua"/>
          <w:szCs w:val="22"/>
          <w:lang w:val="sr-Cyrl-RS"/>
        </w:rPr>
        <w:t>да листу запослених за чијим радом је престала потреба, утврђује комисија која дирек</w:t>
      </w:r>
      <w:r w:rsidR="00110E46">
        <w:rPr>
          <w:rFonts w:ascii="Book Antiqua" w:hAnsi="Book Antiqua"/>
          <w:szCs w:val="22"/>
          <w:lang w:val="sr-Cyrl-RS"/>
        </w:rPr>
        <w:t>тору установе, предлаже запосленог</w:t>
      </w:r>
      <w:r>
        <w:rPr>
          <w:rFonts w:ascii="Book Antiqua" w:hAnsi="Book Antiqua"/>
          <w:szCs w:val="22"/>
          <w:lang w:val="sr-Cyrl-RS"/>
        </w:rPr>
        <w:t xml:space="preserve"> за чијим радом је престала потреба, јасно указују да поред тога што законским и подзаконским актима, није прецизирано да наведену листу, сачињава иста комисија, односно комисија која на основу сачињене листе, даје директору предлог лица за чијим радом је престала потреба, то није прописан ни њен састав, број чланова </w:t>
      </w:r>
      <w:r w:rsidR="005D0DF4">
        <w:rPr>
          <w:rFonts w:ascii="Book Antiqua" w:hAnsi="Book Antiqua"/>
          <w:szCs w:val="22"/>
          <w:lang w:val="sr-Cyrl-RS"/>
        </w:rPr>
        <w:t>и начин одлучивања.</w:t>
      </w:r>
    </w:p>
    <w:p w:rsidR="00DC4DFC" w:rsidRDefault="00DC4DFC" w:rsidP="00B00376">
      <w:pPr>
        <w:tabs>
          <w:tab w:val="left" w:pos="8250"/>
        </w:tabs>
        <w:spacing w:after="0"/>
        <w:jc w:val="both"/>
        <w:rPr>
          <w:rFonts w:ascii="Book Antiqua" w:hAnsi="Book Antiqua"/>
          <w:szCs w:val="22"/>
          <w:lang w:val="sr-Cyrl-RS"/>
        </w:rPr>
      </w:pPr>
    </w:p>
    <w:p w:rsidR="007D1C57" w:rsidRDefault="007D1C57" w:rsidP="00B00376">
      <w:pPr>
        <w:tabs>
          <w:tab w:val="left" w:pos="8250"/>
        </w:tabs>
        <w:spacing w:after="0"/>
        <w:jc w:val="both"/>
        <w:rPr>
          <w:rFonts w:ascii="Book Antiqua" w:hAnsi="Book Antiqua"/>
          <w:szCs w:val="22"/>
          <w:lang w:val="sr-Cyrl-RS"/>
        </w:rPr>
      </w:pPr>
    </w:p>
    <w:p w:rsidR="007D1C57" w:rsidRPr="007D1C57" w:rsidRDefault="007D1C57" w:rsidP="007D1C57">
      <w:pPr>
        <w:tabs>
          <w:tab w:val="left" w:pos="8250"/>
        </w:tabs>
        <w:spacing w:after="0"/>
        <w:jc w:val="center"/>
        <w:rPr>
          <w:rFonts w:ascii="Book Antiqua" w:hAnsi="Book Antiqua"/>
          <w:b/>
          <w:szCs w:val="22"/>
          <w:lang w:val="sr-Cyrl-RS"/>
        </w:rPr>
      </w:pPr>
      <w:r w:rsidRPr="007D1C57">
        <w:rPr>
          <w:rFonts w:ascii="Book Antiqua" w:hAnsi="Book Antiqua"/>
          <w:b/>
          <w:szCs w:val="22"/>
          <w:lang w:val="sr-Cyrl-RS"/>
        </w:rPr>
        <w:t>***</w:t>
      </w:r>
    </w:p>
    <w:p w:rsidR="007D1C57" w:rsidRDefault="007D1C57" w:rsidP="00B00376">
      <w:pPr>
        <w:tabs>
          <w:tab w:val="left" w:pos="8250"/>
        </w:tabs>
        <w:spacing w:after="0"/>
        <w:jc w:val="both"/>
        <w:rPr>
          <w:rFonts w:ascii="Book Antiqua" w:hAnsi="Book Antiqua"/>
          <w:szCs w:val="22"/>
          <w:lang w:val="sr-Cyrl-RS"/>
        </w:rPr>
      </w:pPr>
    </w:p>
    <w:p w:rsidR="00DC5C42" w:rsidRPr="005640EE" w:rsidRDefault="007D1C57" w:rsidP="005640EE">
      <w:pPr>
        <w:spacing w:after="0"/>
        <w:jc w:val="both"/>
        <w:rPr>
          <w:sz w:val="24"/>
          <w:lang w:val="en-US"/>
        </w:rPr>
      </w:pPr>
      <w:r>
        <w:rPr>
          <w:rFonts w:ascii="Book Antiqua" w:hAnsi="Book Antiqua"/>
          <w:szCs w:val="22"/>
          <w:lang w:val="sr-Cyrl-RS"/>
        </w:rPr>
        <w:lastRenderedPageBreak/>
        <w:t xml:space="preserve">Приликом давања мишљења, Заштитник грађана се руководио одредбама </w:t>
      </w:r>
      <w:r w:rsidRPr="002A1ACF">
        <w:rPr>
          <w:rFonts w:ascii="Book Antiqua" w:hAnsi="Book Antiqua"/>
          <w:szCs w:val="22"/>
          <w:lang w:val="sr-Cyrl-RS"/>
        </w:rPr>
        <w:t xml:space="preserve">Устава Републике Србије, </w:t>
      </w:r>
      <w:r w:rsidR="00D76DF9" w:rsidRPr="002A1ACF">
        <w:rPr>
          <w:rFonts w:ascii="Book Antiqua" w:hAnsi="Book Antiqua"/>
          <w:szCs w:val="22"/>
          <w:lang w:val="sr-Cyrl-RS"/>
        </w:rPr>
        <w:t>Закона о основама система образовања и</w:t>
      </w:r>
      <w:r w:rsidR="000E7778">
        <w:rPr>
          <w:rFonts w:ascii="Book Antiqua" w:hAnsi="Book Antiqua"/>
          <w:szCs w:val="22"/>
          <w:lang w:val="sr-Cyrl-RS"/>
        </w:rPr>
        <w:t xml:space="preserve"> васпитања</w:t>
      </w:r>
      <w:r w:rsidR="005640EE">
        <w:rPr>
          <w:rStyle w:val="FootnoteReference"/>
          <w:rFonts w:ascii="Book Antiqua" w:hAnsi="Book Antiqua"/>
          <w:szCs w:val="22"/>
          <w:lang w:val="sr-Cyrl-RS"/>
        </w:rPr>
        <w:footnoteReference w:id="4"/>
      </w:r>
      <w:r w:rsidR="005640EE">
        <w:rPr>
          <w:rFonts w:ascii="Book Antiqua" w:hAnsi="Book Antiqua"/>
          <w:szCs w:val="22"/>
          <w:lang w:val="sr-Cyrl-RS"/>
        </w:rPr>
        <w:t xml:space="preserve"> </w:t>
      </w:r>
      <w:r w:rsidR="000E7778">
        <w:rPr>
          <w:rFonts w:ascii="Book Antiqua" w:hAnsi="Book Antiqua"/>
          <w:szCs w:val="22"/>
          <w:lang w:val="sr-Cyrl-RS"/>
        </w:rPr>
        <w:t xml:space="preserve">и одредбама </w:t>
      </w:r>
      <w:r w:rsidR="002A1ACF">
        <w:rPr>
          <w:rFonts w:ascii="Book Antiqua" w:hAnsi="Book Antiqua"/>
          <w:szCs w:val="22"/>
          <w:lang w:val="sr-Cyrl-RS"/>
        </w:rPr>
        <w:t>Посебног колективног уговора</w:t>
      </w:r>
      <w:r w:rsidR="00D76DF9" w:rsidRPr="002A1ACF">
        <w:rPr>
          <w:rFonts w:ascii="Book Antiqua" w:hAnsi="Book Antiqua"/>
          <w:szCs w:val="22"/>
          <w:lang w:val="sr-Cyrl-RS"/>
        </w:rPr>
        <w:t xml:space="preserve"> за запослене у основним и средњ</w:t>
      </w:r>
      <w:r w:rsidR="000E7778">
        <w:rPr>
          <w:rFonts w:ascii="Book Antiqua" w:hAnsi="Book Antiqua"/>
          <w:szCs w:val="22"/>
          <w:lang w:val="sr-Cyrl-RS"/>
        </w:rPr>
        <w:t>им школама и домовима ученика</w:t>
      </w:r>
      <w:r w:rsidR="00A03088">
        <w:rPr>
          <w:rFonts w:ascii="Book Antiqua" w:hAnsi="Book Antiqua"/>
          <w:szCs w:val="22"/>
          <w:lang w:val="sr-Cyrl-RS"/>
        </w:rPr>
        <w:t xml:space="preserve">. </w:t>
      </w:r>
    </w:p>
    <w:p w:rsidR="000E7778" w:rsidRDefault="000E7778" w:rsidP="002A1ACF">
      <w:pPr>
        <w:tabs>
          <w:tab w:val="left" w:pos="8250"/>
        </w:tabs>
        <w:spacing w:after="0"/>
        <w:jc w:val="both"/>
        <w:rPr>
          <w:rFonts w:ascii="Book Antiqua" w:hAnsi="Book Antiqua"/>
          <w:szCs w:val="22"/>
          <w:lang w:val="sr-Cyrl-RS"/>
        </w:rPr>
      </w:pPr>
    </w:p>
    <w:p w:rsidR="00CB7748" w:rsidRPr="00CB7748" w:rsidRDefault="00DC5C42" w:rsidP="00CB7748">
      <w:pPr>
        <w:jc w:val="both"/>
        <w:rPr>
          <w:rFonts w:ascii="Book Antiqua" w:hAnsi="Book Antiqua"/>
          <w:lang w:val="sr-Cyrl-RS"/>
        </w:rPr>
      </w:pPr>
      <w:r>
        <w:rPr>
          <w:rFonts w:ascii="Book Antiqua" w:hAnsi="Book Antiqua"/>
          <w:szCs w:val="22"/>
          <w:lang w:val="sr-Cyrl-RS"/>
        </w:rPr>
        <w:t xml:space="preserve">Посебним колективним уговором није </w:t>
      </w:r>
      <w:r w:rsidRPr="000E7778">
        <w:rPr>
          <w:rFonts w:ascii="Book Antiqua" w:hAnsi="Book Antiqua"/>
          <w:szCs w:val="22"/>
          <w:lang w:val="sr-Cyrl-RS"/>
        </w:rPr>
        <w:t>прецизирано</w:t>
      </w:r>
      <w:r>
        <w:rPr>
          <w:rFonts w:ascii="Book Antiqua" w:hAnsi="Book Antiqua"/>
          <w:b/>
          <w:szCs w:val="22"/>
          <w:lang w:val="sr-Cyrl-RS"/>
        </w:rPr>
        <w:t xml:space="preserve"> </w:t>
      </w:r>
      <w:r w:rsidR="006B57C9">
        <w:rPr>
          <w:rFonts w:ascii="Book Antiqua" w:hAnsi="Book Antiqua"/>
          <w:szCs w:val="22"/>
          <w:lang w:val="sr-Cyrl-RS"/>
        </w:rPr>
        <w:t xml:space="preserve">ко </w:t>
      </w:r>
      <w:r w:rsidR="00CB7748">
        <w:rPr>
          <w:rFonts w:ascii="Book Antiqua" w:hAnsi="Book Antiqua"/>
          <w:lang w:val="sr-Cyrl-RS"/>
        </w:rPr>
        <w:t>сачињава</w:t>
      </w:r>
      <w:r w:rsidRPr="00BB2B49">
        <w:rPr>
          <w:rFonts w:ascii="Book Antiqua" w:hAnsi="Book Antiqua"/>
          <w:lang w:val="sr-Cyrl-RS"/>
        </w:rPr>
        <w:t xml:space="preserve"> листу запослених за чијим радом је престала потреба</w:t>
      </w:r>
      <w:r w:rsidRPr="00BB2B49">
        <w:rPr>
          <w:rFonts w:ascii="Book Antiqua" w:hAnsi="Book Antiqua"/>
          <w:lang w:val="en-US"/>
        </w:rPr>
        <w:t>,</w:t>
      </w:r>
      <w:r w:rsidRPr="00BB2B49">
        <w:rPr>
          <w:rFonts w:ascii="Book Antiqua" w:hAnsi="Book Antiqua"/>
          <w:lang w:val="sr-Cyrl-RS"/>
        </w:rPr>
        <w:t xml:space="preserve"> </w:t>
      </w:r>
      <w:r w:rsidR="006B57C9" w:rsidRPr="00BB2B49">
        <w:rPr>
          <w:rFonts w:ascii="Book Antiqua" w:hAnsi="Book Antiqua"/>
          <w:lang w:val="sr-Cyrl-RS"/>
        </w:rPr>
        <w:t>применом критеријума прописаних чланом 34</w:t>
      </w:r>
      <w:r w:rsidR="006B57C9">
        <w:rPr>
          <w:rFonts w:ascii="Book Antiqua" w:hAnsi="Book Antiqua"/>
          <w:lang w:val="sr-Cyrl-RS"/>
        </w:rPr>
        <w:t xml:space="preserve">. наведеног Посебног колективног уговора, </w:t>
      </w:r>
      <w:r w:rsidR="00CB7748">
        <w:rPr>
          <w:rFonts w:ascii="Book Antiqua" w:hAnsi="Book Antiqua"/>
          <w:lang w:val="sr-Cyrl-RS"/>
        </w:rPr>
        <w:t>па је потребно да Министарство пропише или п</w:t>
      </w:r>
      <w:r w:rsidR="006B57C9">
        <w:rPr>
          <w:rFonts w:ascii="Book Antiqua" w:hAnsi="Book Antiqua"/>
          <w:lang w:val="sr-Cyrl-RS"/>
        </w:rPr>
        <w:t>рецизира ко врши те послове. У</w:t>
      </w:r>
      <w:r w:rsidR="00CA0C73">
        <w:rPr>
          <w:rFonts w:ascii="Book Antiqua" w:hAnsi="Book Antiqua"/>
          <w:lang w:val="sr-Cyrl-RS"/>
        </w:rPr>
        <w:t xml:space="preserve">колико листу </w:t>
      </w:r>
      <w:r w:rsidR="00CB7748">
        <w:rPr>
          <w:rFonts w:ascii="Book Antiqua" w:hAnsi="Book Antiqua"/>
          <w:lang w:val="sr-Cyrl-RS"/>
        </w:rPr>
        <w:t xml:space="preserve">сачињава комисија, </w:t>
      </w:r>
      <w:r w:rsidR="00CB7748">
        <w:rPr>
          <w:rFonts w:ascii="Book Antiqua" w:hAnsi="Book Antiqua"/>
          <w:szCs w:val="22"/>
          <w:lang w:val="sr-Cyrl-RS"/>
        </w:rPr>
        <w:t>коју именује орган управљања установе на предлог синдиката</w:t>
      </w:r>
      <w:r w:rsidR="00CB7748" w:rsidRPr="00DC5C42">
        <w:rPr>
          <w:rFonts w:ascii="Book Antiqua" w:hAnsi="Book Antiqua"/>
          <w:lang w:val="sr-Cyrl-RS"/>
        </w:rPr>
        <w:t xml:space="preserve"> у смислу члана</w:t>
      </w:r>
      <w:r w:rsidR="00CB7748" w:rsidRPr="00DC5C42">
        <w:rPr>
          <w:rFonts w:ascii="Book Antiqua" w:hAnsi="Book Antiqua"/>
          <w:lang w:val="sr-Latn-RS"/>
        </w:rPr>
        <w:t xml:space="preserve"> 36. </w:t>
      </w:r>
      <w:r w:rsidR="00CB7748" w:rsidRPr="00DC5C42">
        <w:rPr>
          <w:rFonts w:ascii="Book Antiqua" w:hAnsi="Book Antiqua"/>
          <w:lang w:val="sr-Cyrl-RS"/>
        </w:rPr>
        <w:t>Посебног колективног уговора</w:t>
      </w:r>
      <w:r w:rsidR="00CB7748">
        <w:rPr>
          <w:rFonts w:ascii="Book Antiqua" w:hAnsi="Book Antiqua"/>
          <w:lang w:val="sr-Cyrl-RS"/>
        </w:rPr>
        <w:t xml:space="preserve">, потребно је да </w:t>
      </w:r>
      <w:r w:rsidR="00CB7748" w:rsidRPr="00CB7748">
        <w:rPr>
          <w:rFonts w:ascii="Book Antiqua" w:hAnsi="Book Antiqua"/>
          <w:lang w:val="sr-Cyrl-RS"/>
        </w:rPr>
        <w:t xml:space="preserve">уреди њен састав, број чланова, </w:t>
      </w:r>
      <w:r w:rsidR="000E7778">
        <w:rPr>
          <w:rFonts w:ascii="Book Antiqua" w:hAnsi="Book Antiqua"/>
          <w:lang w:val="sr-Cyrl-RS"/>
        </w:rPr>
        <w:t xml:space="preserve">начин одлучивања, </w:t>
      </w:r>
      <w:r w:rsidR="00CB7748" w:rsidRPr="00CB7748">
        <w:rPr>
          <w:rFonts w:ascii="Book Antiqua" w:hAnsi="Book Antiqua"/>
          <w:lang w:val="sr-Cyrl-RS"/>
        </w:rPr>
        <w:t xml:space="preserve">као и друга питања значајна за правилно бодовање запослених </w:t>
      </w:r>
      <w:r w:rsidR="00CB7748">
        <w:rPr>
          <w:rFonts w:ascii="Book Antiqua" w:hAnsi="Book Antiqua"/>
          <w:lang w:val="sr-Cyrl-RS"/>
        </w:rPr>
        <w:t>за чијим радом је престала потреба.</w:t>
      </w:r>
    </w:p>
    <w:p w:rsidR="00DC5C42" w:rsidRDefault="00DC5C42" w:rsidP="00DC5C42">
      <w:pPr>
        <w:tabs>
          <w:tab w:val="left" w:pos="8250"/>
        </w:tabs>
        <w:spacing w:after="0"/>
        <w:jc w:val="both"/>
        <w:rPr>
          <w:rFonts w:ascii="Book Antiqua" w:hAnsi="Book Antiqua"/>
          <w:szCs w:val="22"/>
          <w:lang w:val="sr-Cyrl-RS"/>
        </w:rPr>
      </w:pPr>
      <w:r>
        <w:rPr>
          <w:rFonts w:ascii="Book Antiqua" w:hAnsi="Book Antiqua"/>
          <w:szCs w:val="22"/>
          <w:lang w:val="sr-Cyrl-RS"/>
        </w:rPr>
        <w:t>Заштитник грађана је мишљења да се оваквим непотпуним и нејасним одредбама Посебног колективног уговора о раду комисије, ствара сумња у регуларност самог поступка бодовања запослених и сачињавања ранг листе, чему посебно доприноси чињеница да</w:t>
      </w:r>
      <w:r w:rsidR="00AB08C0">
        <w:rPr>
          <w:rFonts w:ascii="Book Antiqua" w:hAnsi="Book Antiqua"/>
          <w:szCs w:val="22"/>
          <w:lang w:val="sr-Latn-RS"/>
        </w:rPr>
        <w:t xml:space="preserve"> </w:t>
      </w:r>
      <w:r w:rsidR="00AB08C0">
        <w:rPr>
          <w:rFonts w:ascii="Book Antiqua" w:hAnsi="Book Antiqua"/>
          <w:szCs w:val="22"/>
          <w:lang w:val="sr-Cyrl-RS"/>
        </w:rPr>
        <w:t>Посебним колективним уговором</w:t>
      </w:r>
      <w:r>
        <w:rPr>
          <w:rFonts w:ascii="Book Antiqua" w:hAnsi="Book Antiqua"/>
          <w:szCs w:val="22"/>
          <w:lang w:val="sr-Cyrl-RS"/>
        </w:rPr>
        <w:t xml:space="preserve"> </w:t>
      </w:r>
      <w:r w:rsidR="00AB08C0">
        <w:rPr>
          <w:rFonts w:ascii="Book Antiqua" w:hAnsi="Book Antiqua"/>
          <w:szCs w:val="22"/>
          <w:lang w:val="sr-Cyrl-RS"/>
        </w:rPr>
        <w:t>није прописано да запослени има право приговор</w:t>
      </w:r>
      <w:r w:rsidR="00CB7748">
        <w:rPr>
          <w:rFonts w:ascii="Book Antiqua" w:hAnsi="Book Antiqua"/>
          <w:szCs w:val="22"/>
          <w:lang w:val="sr-Cyrl-RS"/>
        </w:rPr>
        <w:t xml:space="preserve">а на сачињену </w:t>
      </w:r>
      <w:r w:rsidR="00AB4390">
        <w:rPr>
          <w:rFonts w:ascii="Book Antiqua" w:hAnsi="Book Antiqua"/>
          <w:szCs w:val="22"/>
          <w:lang w:val="sr-Cyrl-RS"/>
        </w:rPr>
        <w:t xml:space="preserve"> листу, те </w:t>
      </w:r>
      <w:r w:rsidR="00AB08C0">
        <w:rPr>
          <w:rFonts w:ascii="Book Antiqua" w:hAnsi="Book Antiqua"/>
          <w:szCs w:val="22"/>
          <w:lang w:val="sr-Cyrl-RS"/>
        </w:rPr>
        <w:t>у слу</w:t>
      </w:r>
      <w:r w:rsidR="00AB4390">
        <w:rPr>
          <w:rFonts w:ascii="Book Antiqua" w:hAnsi="Book Antiqua"/>
          <w:szCs w:val="22"/>
          <w:lang w:val="sr-Cyrl-RS"/>
        </w:rPr>
        <w:t>чају доношења решења директора о престанку потребе за радом запосленог</w:t>
      </w:r>
      <w:r w:rsidR="00AB08C0">
        <w:rPr>
          <w:rFonts w:ascii="Book Antiqua" w:hAnsi="Book Antiqua"/>
          <w:szCs w:val="22"/>
          <w:lang w:val="sr-Cyrl-RS"/>
        </w:rPr>
        <w:t xml:space="preserve">, </w:t>
      </w:r>
      <w:r w:rsidR="00AB4390">
        <w:rPr>
          <w:rFonts w:ascii="Book Antiqua" w:hAnsi="Book Antiqua"/>
          <w:szCs w:val="22"/>
          <w:lang w:val="sr-Cyrl-RS"/>
        </w:rPr>
        <w:t xml:space="preserve">запосленом </w:t>
      </w:r>
      <w:r w:rsidR="004F16BE">
        <w:rPr>
          <w:rFonts w:ascii="Book Antiqua" w:hAnsi="Book Antiqua"/>
          <w:szCs w:val="22"/>
          <w:lang w:val="sr-Cyrl-RS"/>
        </w:rPr>
        <w:t xml:space="preserve">стоји на располагању, </w:t>
      </w:r>
      <w:r w:rsidR="00AB4390">
        <w:rPr>
          <w:rFonts w:ascii="Book Antiqua" w:hAnsi="Book Antiqua"/>
          <w:szCs w:val="22"/>
          <w:lang w:val="sr-Cyrl-RS"/>
        </w:rPr>
        <w:t>само могућност изјављивања жалбе против решења, у смислу члана 168. став 1. Закона о основама система образовања и васпитања, а касније и могућност покретања управног спора, што одуговлачи поступак доказивања евентуалне незаконитости или неправилнос</w:t>
      </w:r>
      <w:r w:rsidR="00CB7748">
        <w:rPr>
          <w:rFonts w:ascii="Book Antiqua" w:hAnsi="Book Antiqua"/>
          <w:szCs w:val="22"/>
          <w:lang w:val="sr-Cyrl-RS"/>
        </w:rPr>
        <w:t>ти целог поступка утврђивања запосленог за чијим радом је престала потреба.</w:t>
      </w:r>
    </w:p>
    <w:p w:rsidR="00AB4390" w:rsidRDefault="00AB4390" w:rsidP="00DC5C42">
      <w:pPr>
        <w:tabs>
          <w:tab w:val="left" w:pos="8250"/>
        </w:tabs>
        <w:spacing w:after="0"/>
        <w:jc w:val="both"/>
        <w:rPr>
          <w:rFonts w:ascii="Book Antiqua" w:hAnsi="Book Antiqua"/>
          <w:szCs w:val="22"/>
          <w:lang w:val="sr-Cyrl-RS"/>
        </w:rPr>
      </w:pPr>
    </w:p>
    <w:p w:rsidR="00DC5C42" w:rsidRPr="00D916E4" w:rsidRDefault="00DC5C42" w:rsidP="00DC5C42">
      <w:pPr>
        <w:tabs>
          <w:tab w:val="left" w:pos="8250"/>
        </w:tabs>
        <w:spacing w:after="0"/>
        <w:jc w:val="both"/>
        <w:rPr>
          <w:rFonts w:ascii="Book Antiqua" w:hAnsi="Book Antiqua"/>
          <w:szCs w:val="22"/>
          <w:lang w:val="sr-Cyrl-RS"/>
        </w:rPr>
      </w:pPr>
      <w:r>
        <w:rPr>
          <w:rFonts w:ascii="Book Antiqua" w:hAnsi="Book Antiqua"/>
          <w:szCs w:val="22"/>
          <w:lang w:val="sr-Cyrl-RS"/>
        </w:rPr>
        <w:t>С тога, како би се успоставила правна ваљаност поступка бодовања запослених у поступку утврђивања запосленог за чијим радом је престала потреба и како би се успоставило јединствено решење, важеће за све основне и средње школе и домове ученика, неопходно је</w:t>
      </w:r>
      <w:r w:rsidR="004F16BE">
        <w:rPr>
          <w:rFonts w:ascii="Book Antiqua" w:hAnsi="Book Antiqua"/>
          <w:szCs w:val="22"/>
          <w:lang w:val="sr-Cyrl-RS"/>
        </w:rPr>
        <w:t xml:space="preserve"> уредит</w:t>
      </w:r>
      <w:r w:rsidR="00D916E4">
        <w:rPr>
          <w:rFonts w:ascii="Book Antiqua" w:hAnsi="Book Antiqua"/>
          <w:szCs w:val="22"/>
          <w:lang w:val="sr-Cyrl-RS"/>
        </w:rPr>
        <w:t>и питање о томе ко сачињава</w:t>
      </w:r>
      <w:r w:rsidR="004F16BE">
        <w:rPr>
          <w:rFonts w:ascii="Book Antiqua" w:hAnsi="Book Antiqua"/>
          <w:szCs w:val="22"/>
          <w:lang w:val="sr-Cyrl-RS"/>
        </w:rPr>
        <w:t xml:space="preserve"> листу,</w:t>
      </w:r>
      <w:r>
        <w:rPr>
          <w:rFonts w:ascii="Book Antiqua" w:hAnsi="Book Antiqua"/>
          <w:szCs w:val="22"/>
          <w:lang w:val="sr-Cyrl-RS"/>
        </w:rPr>
        <w:t xml:space="preserve"> </w:t>
      </w:r>
      <w:r w:rsidR="00D916E4">
        <w:rPr>
          <w:rFonts w:ascii="Book Antiqua" w:hAnsi="Book Antiqua"/>
          <w:szCs w:val="22"/>
          <w:lang w:val="sr-Cyrl-RS"/>
        </w:rPr>
        <w:t xml:space="preserve">као и </w:t>
      </w:r>
      <w:r w:rsidR="004F16BE">
        <w:rPr>
          <w:rFonts w:ascii="Book Antiqua" w:hAnsi="Book Antiqua"/>
          <w:szCs w:val="22"/>
          <w:lang w:val="sr-Cyrl-RS"/>
        </w:rPr>
        <w:t>број, састав</w:t>
      </w:r>
      <w:r w:rsidR="000E7778">
        <w:rPr>
          <w:rFonts w:ascii="Book Antiqua" w:hAnsi="Book Antiqua"/>
          <w:szCs w:val="22"/>
          <w:lang w:val="sr-Cyrl-RS"/>
        </w:rPr>
        <w:t xml:space="preserve"> и начин</w:t>
      </w:r>
      <w:r>
        <w:rPr>
          <w:rFonts w:ascii="Book Antiqua" w:hAnsi="Book Antiqua"/>
          <w:szCs w:val="22"/>
          <w:lang w:val="sr-Cyrl-RS"/>
        </w:rPr>
        <w:t xml:space="preserve"> одлучивања комисије</w:t>
      </w:r>
      <w:r w:rsidR="00D916E4">
        <w:rPr>
          <w:rFonts w:ascii="Book Antiqua" w:hAnsi="Book Antiqua"/>
          <w:szCs w:val="22"/>
          <w:lang w:val="sr-Cyrl-RS"/>
        </w:rPr>
        <w:t xml:space="preserve"> коју у смислу члана 36. Посебног колективног уговора</w:t>
      </w:r>
      <w:r w:rsidR="00D916E4" w:rsidRPr="00D916E4">
        <w:rPr>
          <w:rFonts w:ascii="Book Antiqua" w:hAnsi="Book Antiqua"/>
          <w:b/>
          <w:lang w:val="sr-Cyrl-RS"/>
        </w:rPr>
        <w:t xml:space="preserve"> </w:t>
      </w:r>
      <w:r w:rsidR="00D916E4" w:rsidRPr="00D916E4">
        <w:rPr>
          <w:rFonts w:ascii="Book Antiqua" w:hAnsi="Book Antiqua"/>
          <w:lang w:val="sr-Cyrl-RS"/>
        </w:rPr>
        <w:t>именује орган управљана установе на предлог синдиката и која директору образовне установе даје предлог запосленог за чијим радом је престала потре</w:t>
      </w:r>
      <w:r w:rsidR="00D916E4">
        <w:rPr>
          <w:rFonts w:ascii="Book Antiqua" w:hAnsi="Book Antiqua"/>
          <w:lang w:val="sr-Cyrl-RS"/>
        </w:rPr>
        <w:t>ба.</w:t>
      </w:r>
    </w:p>
    <w:p w:rsidR="001E7365" w:rsidRPr="000E7778" w:rsidRDefault="001E7365" w:rsidP="00B00376">
      <w:pPr>
        <w:tabs>
          <w:tab w:val="left" w:pos="8250"/>
        </w:tabs>
        <w:spacing w:after="0"/>
        <w:jc w:val="both"/>
        <w:rPr>
          <w:rFonts w:ascii="Book Antiqua" w:hAnsi="Book Antiqua"/>
          <w:szCs w:val="22"/>
          <w:lang w:val="sr-Latn-RS"/>
        </w:rPr>
      </w:pPr>
    </w:p>
    <w:p w:rsidR="001E7365" w:rsidRDefault="001E7365" w:rsidP="00B00376">
      <w:pPr>
        <w:tabs>
          <w:tab w:val="left" w:pos="8250"/>
        </w:tabs>
        <w:spacing w:after="0"/>
        <w:jc w:val="both"/>
        <w:rPr>
          <w:rFonts w:ascii="Book Antiqua" w:hAnsi="Book Antiqua"/>
          <w:szCs w:val="22"/>
          <w:lang w:val="sr-Cyrl-RS"/>
        </w:rPr>
      </w:pPr>
      <w:r>
        <w:rPr>
          <w:rFonts w:ascii="Book Antiqua" w:hAnsi="Book Antiqua"/>
          <w:szCs w:val="22"/>
          <w:lang w:val="sr-Cyrl-RS"/>
        </w:rPr>
        <w:t>С обзиром да је чланом 1.став 2. Закона о Заштитнику грађана, прописано да се Заштитник грађана стара о заштити и унапређењу људских и мањинских слобода и права, а чланом 24. став 2. прописано је да поред права на покретање и вођење поступка, Заштитник грађана има право да пружањем добрих услуга, посредовањем и давањем савета и мишљења о питањима из своје надлежности, делује превентивно, у циљу унапређења рада органа управе и унапређења заштите људских слобода и права, то Заштитник грађана упућује ово мишљење Министарству просвете, науке и технолошког развоја.</w:t>
      </w:r>
    </w:p>
    <w:p w:rsidR="001E7365" w:rsidRDefault="001E7365" w:rsidP="00B00376">
      <w:pPr>
        <w:tabs>
          <w:tab w:val="left" w:pos="8250"/>
        </w:tabs>
        <w:spacing w:after="0"/>
        <w:jc w:val="both"/>
        <w:rPr>
          <w:rFonts w:ascii="Book Antiqua" w:hAnsi="Book Antiqua"/>
          <w:szCs w:val="22"/>
          <w:lang w:val="sr-Cyrl-RS"/>
        </w:rPr>
      </w:pPr>
    </w:p>
    <w:p w:rsidR="00B02E82" w:rsidRDefault="00B02E82" w:rsidP="00B00376">
      <w:pPr>
        <w:tabs>
          <w:tab w:val="left" w:pos="8250"/>
        </w:tabs>
        <w:spacing w:after="0"/>
        <w:jc w:val="both"/>
        <w:rPr>
          <w:rFonts w:ascii="Book Antiqua" w:hAnsi="Book Antiqua"/>
          <w:szCs w:val="22"/>
          <w:lang w:val="sr-Cyrl-RS"/>
        </w:rPr>
      </w:pPr>
      <w:r>
        <w:rPr>
          <w:rFonts w:ascii="Book Antiqua" w:hAnsi="Book Antiqua"/>
          <w:szCs w:val="22"/>
          <w:lang w:val="sr-Cyrl-RS"/>
        </w:rPr>
        <w:t>Како је</w:t>
      </w:r>
      <w:r w:rsidR="001E7365">
        <w:rPr>
          <w:rFonts w:ascii="Book Antiqua" w:hAnsi="Book Antiqua"/>
          <w:szCs w:val="22"/>
          <w:lang w:val="sr-Cyrl-RS"/>
        </w:rPr>
        <w:t xml:space="preserve"> чланом 21. став 1. Закона о Заштитнику грађана је прописано да </w:t>
      </w:r>
      <w:r>
        <w:rPr>
          <w:rFonts w:ascii="Book Antiqua" w:hAnsi="Book Antiqua"/>
          <w:szCs w:val="22"/>
          <w:lang w:val="sr-Cyrl-RS"/>
        </w:rPr>
        <w:t>органи управе имају обавезу да сарађују са Заштитником грађана и да му омогуће приступ просторијама и ставе на располагање све податке којима располажу, а који су од значаја за поступак који води, односно за остварење циља његовог превентивног деловања, без обзира на степен њихове тајности, осим када је то у супротности са законом, то је напред наведено Министарство, потребно да обавести Заштитника грађана о исходу поступања по овом мишљењу.</w:t>
      </w:r>
    </w:p>
    <w:p w:rsidR="00B02E82" w:rsidRDefault="00B02E82" w:rsidP="00B00376">
      <w:pPr>
        <w:tabs>
          <w:tab w:val="left" w:pos="8250"/>
        </w:tabs>
        <w:spacing w:after="0"/>
        <w:jc w:val="both"/>
        <w:rPr>
          <w:rFonts w:ascii="Book Antiqua" w:hAnsi="Book Antiqua"/>
          <w:szCs w:val="22"/>
          <w:lang w:val="sr-Cyrl-RS"/>
        </w:rPr>
      </w:pPr>
    </w:p>
    <w:p w:rsidR="000E7778" w:rsidRDefault="000E7778" w:rsidP="000E7778">
      <w:pPr>
        <w:jc w:val="right"/>
        <w:rPr>
          <w:rFonts w:ascii="Book Antiqua" w:hAnsi="Book Antiqua"/>
          <w:szCs w:val="22"/>
          <w:lang w:val="sr-Cyrl-RS"/>
        </w:rPr>
      </w:pPr>
      <w:r>
        <w:rPr>
          <w:rFonts w:ascii="Book Antiqua" w:hAnsi="Book Antiqua"/>
          <w:szCs w:val="22"/>
          <w:lang w:val="sr-Cyrl-RS"/>
        </w:rPr>
        <w:t>ЗАМЕНИК ЗАШТИТНИКА ГРАЂАНА</w:t>
      </w:r>
    </w:p>
    <w:p w:rsidR="000E7778" w:rsidRDefault="000E7778" w:rsidP="000E7778">
      <w:pPr>
        <w:jc w:val="center"/>
        <w:rPr>
          <w:rFonts w:ascii="Book Antiqua" w:hAnsi="Book Antiqua"/>
          <w:szCs w:val="22"/>
          <w:lang w:val="sr-Cyrl-RS"/>
        </w:rPr>
      </w:pPr>
    </w:p>
    <w:p w:rsidR="000E7778" w:rsidRPr="00B53C47" w:rsidRDefault="000E7778" w:rsidP="000E7778">
      <w:pPr>
        <w:jc w:val="center"/>
        <w:rPr>
          <w:rFonts w:ascii="Book Antiqua" w:hAnsi="Book Antiqua"/>
          <w:szCs w:val="22"/>
          <w:lang w:val="sr-Cyrl-RS"/>
        </w:rPr>
      </w:pPr>
      <w:r>
        <w:rPr>
          <w:rFonts w:ascii="Book Antiqua" w:hAnsi="Book Antiqua"/>
          <w:szCs w:val="22"/>
          <w:lang w:val="sr-Latn-RS"/>
        </w:rPr>
        <w:t xml:space="preserve">                                                                                                  </w:t>
      </w:r>
      <w:r>
        <w:rPr>
          <w:rFonts w:ascii="Book Antiqua" w:hAnsi="Book Antiqua"/>
          <w:szCs w:val="22"/>
          <w:lang w:val="sr-Cyrl-RS"/>
        </w:rPr>
        <w:t>Јелена Стојановић</w:t>
      </w:r>
    </w:p>
    <w:p w:rsidR="007F7D9B" w:rsidRDefault="007F7D9B" w:rsidP="007F7D9B">
      <w:pPr>
        <w:tabs>
          <w:tab w:val="left" w:pos="8250"/>
        </w:tabs>
        <w:spacing w:after="0"/>
        <w:jc w:val="both"/>
        <w:rPr>
          <w:rFonts w:ascii="Book Antiqua" w:hAnsi="Book Antiqua"/>
          <w:szCs w:val="22"/>
          <w:lang w:val="sr-Cyrl-RS"/>
        </w:rPr>
      </w:pPr>
    </w:p>
    <w:tbl>
      <w:tblPr>
        <w:tblW w:w="0" w:type="auto"/>
        <w:tblInd w:w="1188" w:type="dxa"/>
        <w:tblLook w:val="00A0" w:firstRow="1" w:lastRow="0" w:firstColumn="1" w:lastColumn="0" w:noHBand="0" w:noVBand="0"/>
      </w:tblPr>
      <w:tblGrid>
        <w:gridCol w:w="7200"/>
      </w:tblGrid>
      <w:tr w:rsidR="00F530CE" w:rsidRPr="00A0248D">
        <w:tc>
          <w:tcPr>
            <w:tcW w:w="7200" w:type="dxa"/>
          </w:tcPr>
          <w:p w:rsidR="00F530CE" w:rsidRPr="00A0248D" w:rsidRDefault="00F530CE" w:rsidP="00B02E82">
            <w:pPr>
              <w:spacing w:after="0"/>
              <w:rPr>
                <w:rFonts w:ascii="Book Antiqua" w:hAnsi="Book Antiqua"/>
                <w:szCs w:val="22"/>
                <w:lang w:val="en-US"/>
              </w:rPr>
            </w:pPr>
          </w:p>
        </w:tc>
      </w:tr>
    </w:tbl>
    <w:p w:rsidR="00F265D2" w:rsidRPr="00FD2B5D" w:rsidRDefault="00F265D2" w:rsidP="00FD2B5D">
      <w:pPr>
        <w:rPr>
          <w:rFonts w:ascii="Book Antiqua" w:hAnsi="Book Antiqua"/>
          <w:szCs w:val="22"/>
        </w:rPr>
      </w:pPr>
    </w:p>
    <w:p w:rsidR="00B53C47" w:rsidRDefault="00B53C47" w:rsidP="00B53C47">
      <w:pPr>
        <w:rPr>
          <w:rFonts w:ascii="Book Antiqua" w:hAnsi="Book Antiqua"/>
          <w:szCs w:val="22"/>
          <w:lang w:val="sr-Cyrl-RS"/>
        </w:rPr>
      </w:pPr>
    </w:p>
    <w:p w:rsidR="00B53C47" w:rsidRPr="00B53C47" w:rsidRDefault="00B53C47" w:rsidP="00B53C47">
      <w:pPr>
        <w:jc w:val="center"/>
        <w:rPr>
          <w:rFonts w:ascii="Book Antiqua" w:hAnsi="Book Antiqua"/>
          <w:szCs w:val="22"/>
          <w:lang w:val="sr-Cyrl-RS"/>
        </w:rPr>
      </w:pPr>
      <w:r>
        <w:rPr>
          <w:rFonts w:ascii="Book Antiqua" w:hAnsi="Book Antiqua"/>
          <w:szCs w:val="22"/>
          <w:lang w:val="sr-Cyrl-RS"/>
        </w:rPr>
        <w:t xml:space="preserve">                                                                                                   </w:t>
      </w:r>
    </w:p>
    <w:p w:rsidR="009804E6" w:rsidRPr="00312ADF" w:rsidRDefault="009804E6" w:rsidP="00435738">
      <w:pPr>
        <w:rPr>
          <w:lang w:val="en-US"/>
        </w:rPr>
      </w:pPr>
    </w:p>
    <w:sectPr w:rsidR="009804E6" w:rsidRPr="00312ADF" w:rsidSect="003343CB">
      <w:headerReference w:type="default" r:id="rId8"/>
      <w:footerReference w:type="default" r:id="rId9"/>
      <w:headerReference w:type="first" r:id="rId10"/>
      <w:footerReference w:type="first" r:id="rId11"/>
      <w:pgSz w:w="11909" w:h="16834" w:code="9"/>
      <w:pgMar w:top="1080" w:right="1109" w:bottom="1253" w:left="1109" w:header="360" w:footer="41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103" w:rsidRDefault="00F72103">
      <w:r>
        <w:separator/>
      </w:r>
    </w:p>
  </w:endnote>
  <w:endnote w:type="continuationSeparator" w:id="0">
    <w:p w:rsidR="00F72103" w:rsidRDefault="00F72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ADF" w:rsidRPr="006E1454" w:rsidRDefault="00312ADF" w:rsidP="009804E6">
    <w:pPr>
      <w:pBdr>
        <w:top w:val="single" w:sz="4" w:space="1" w:color="auto"/>
      </w:pBdr>
      <w:tabs>
        <w:tab w:val="left" w:pos="2700"/>
        <w:tab w:val="center" w:pos="4694"/>
        <w:tab w:val="left" w:pos="5058"/>
      </w:tabs>
      <w:jc w:val="center"/>
      <w:rPr>
        <w:rFonts w:ascii="Arial" w:hAnsi="Arial" w:cs="Arial"/>
        <w:color w:val="4D4D4D"/>
        <w:sz w:val="20"/>
        <w:szCs w:val="20"/>
      </w:rPr>
    </w:pPr>
    <w:proofErr w:type="spellStart"/>
    <w:r>
      <w:rPr>
        <w:rFonts w:ascii="Arial" w:hAnsi="Arial" w:cs="Arial"/>
        <w:color w:val="4D4D4D"/>
        <w:sz w:val="20"/>
        <w:szCs w:val="20"/>
      </w:rPr>
      <w:t>Делиградска</w:t>
    </w:r>
    <w:proofErr w:type="spellEnd"/>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rsidR="00312ADF" w:rsidRPr="009804E6" w:rsidRDefault="00312ADF" w:rsidP="009804E6">
    <w:pPr>
      <w:pStyle w:val="Footer"/>
      <w:jc w:val="center"/>
      <w:rPr>
        <w:rFonts w:ascii="Arial" w:hAnsi="Arial" w:cs="Arial"/>
        <w:color w:val="4D4D4D"/>
        <w:sz w:val="20"/>
        <w:szCs w:val="20"/>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w:t>
    </w:r>
    <w:proofErr w:type="spellStart"/>
    <w:r w:rsidRPr="006E1454">
      <w:rPr>
        <w:rFonts w:ascii="Arial" w:hAnsi="Arial" w:cs="Arial"/>
        <w:color w:val="4D4D4D"/>
        <w:sz w:val="20"/>
        <w:szCs w:val="20"/>
      </w:rPr>
      <w:t>mail</w:t>
    </w:r>
    <w:proofErr w:type="spellEnd"/>
    <w:r w:rsidRPr="006E1454">
      <w:rPr>
        <w:rFonts w:ascii="Arial" w:hAnsi="Arial" w:cs="Arial"/>
        <w:color w:val="4D4D4D"/>
        <w:sz w:val="20"/>
        <w:szCs w:val="20"/>
      </w:rPr>
      <w:t xml:space="preserve">: </w:t>
    </w:r>
    <w:proofErr w:type="spellStart"/>
    <w:r w:rsidRPr="006E1454">
      <w:rPr>
        <w:rFonts w:ascii="Arial" w:hAnsi="Arial" w:cs="Arial"/>
        <w:color w:val="4D4D4D"/>
        <w:sz w:val="20"/>
        <w:szCs w:val="20"/>
      </w:rPr>
      <w:t>zastitnik</w:t>
    </w:r>
    <w:proofErr w:type="spellEnd"/>
    <w:r w:rsidRPr="006E1454">
      <w:rPr>
        <w:rFonts w:ascii="Arial" w:hAnsi="Arial" w:cs="Arial"/>
        <w:color w:val="4D4D4D"/>
        <w:sz w:val="20"/>
        <w:szCs w:val="20"/>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rPr>
      <w:t>.</w:t>
    </w:r>
    <w:proofErr w:type="spellStart"/>
    <w:r w:rsidRPr="006E1454">
      <w:rPr>
        <w:rFonts w:ascii="Arial" w:hAnsi="Arial" w:cs="Arial"/>
        <w:color w:val="4D4D4D"/>
        <w:sz w:val="20"/>
        <w:szCs w:val="20"/>
      </w:rPr>
      <w:t>rs</w:t>
    </w:r>
    <w:proofErr w:type="spellEnd"/>
    <w:r w:rsidRPr="006E1454">
      <w:rPr>
        <w:rFonts w:ascii="Arial" w:hAnsi="Arial" w:cs="Arial"/>
        <w:color w:val="4D4D4D"/>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ADF" w:rsidRPr="006E1454" w:rsidRDefault="00312ADF" w:rsidP="00C01C08">
    <w:pPr>
      <w:pBdr>
        <w:top w:val="single" w:sz="4" w:space="1" w:color="auto"/>
      </w:pBdr>
      <w:tabs>
        <w:tab w:val="left" w:pos="2700"/>
        <w:tab w:val="center" w:pos="4694"/>
        <w:tab w:val="left" w:pos="5058"/>
      </w:tabs>
      <w:jc w:val="center"/>
      <w:rPr>
        <w:rFonts w:ascii="Arial" w:hAnsi="Arial" w:cs="Arial"/>
        <w:color w:val="4D4D4D"/>
        <w:sz w:val="20"/>
        <w:szCs w:val="20"/>
      </w:rPr>
    </w:pPr>
    <w:proofErr w:type="spellStart"/>
    <w:r>
      <w:rPr>
        <w:rFonts w:ascii="Arial" w:hAnsi="Arial" w:cs="Arial"/>
        <w:color w:val="4D4D4D"/>
        <w:sz w:val="20"/>
        <w:szCs w:val="20"/>
      </w:rPr>
      <w:t>Делиградска</w:t>
    </w:r>
    <w:proofErr w:type="spellEnd"/>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rsidR="00312ADF" w:rsidRPr="000063C9" w:rsidRDefault="00312ADF" w:rsidP="000063C9">
    <w:pPr>
      <w:pStyle w:val="Footer"/>
      <w:jc w:val="center"/>
      <w:rPr>
        <w:rFonts w:ascii="Arial" w:hAnsi="Arial" w:cs="Arial"/>
        <w:color w:val="4D4D4D"/>
        <w:sz w:val="20"/>
        <w:szCs w:val="20"/>
        <w:lang w:val="en-US"/>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w:t>
    </w:r>
    <w:proofErr w:type="spellStart"/>
    <w:r w:rsidRPr="006E1454">
      <w:rPr>
        <w:rFonts w:ascii="Arial" w:hAnsi="Arial" w:cs="Arial"/>
        <w:color w:val="4D4D4D"/>
        <w:sz w:val="20"/>
        <w:szCs w:val="20"/>
      </w:rPr>
      <w:t>mail</w:t>
    </w:r>
    <w:proofErr w:type="spellEnd"/>
    <w:r w:rsidRPr="006E1454">
      <w:rPr>
        <w:rFonts w:ascii="Arial" w:hAnsi="Arial" w:cs="Arial"/>
        <w:color w:val="4D4D4D"/>
        <w:sz w:val="20"/>
        <w:szCs w:val="20"/>
      </w:rPr>
      <w:t xml:space="preserve">: </w:t>
    </w:r>
    <w:proofErr w:type="spellStart"/>
    <w:r w:rsidRPr="006E1454">
      <w:rPr>
        <w:rFonts w:ascii="Arial" w:hAnsi="Arial" w:cs="Arial"/>
        <w:color w:val="4D4D4D"/>
        <w:sz w:val="20"/>
        <w:szCs w:val="20"/>
      </w:rPr>
      <w:t>zastitnik</w:t>
    </w:r>
    <w:proofErr w:type="spellEnd"/>
    <w:r w:rsidRPr="006E1454">
      <w:rPr>
        <w:rFonts w:ascii="Arial" w:hAnsi="Arial" w:cs="Arial"/>
        <w:color w:val="4D4D4D"/>
        <w:sz w:val="20"/>
        <w:szCs w:val="20"/>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rPr>
      <w:t>.</w:t>
    </w:r>
    <w:proofErr w:type="spellStart"/>
    <w:r w:rsidRPr="006E1454">
      <w:rPr>
        <w:rFonts w:ascii="Arial" w:hAnsi="Arial" w:cs="Arial"/>
        <w:color w:val="4D4D4D"/>
        <w:sz w:val="20"/>
        <w:szCs w:val="20"/>
      </w:rPr>
      <w:t>rs</w:t>
    </w:r>
    <w:proofErr w:type="spellEnd"/>
    <w:r w:rsidRPr="006E1454">
      <w:rPr>
        <w:rFonts w:ascii="Arial" w:hAnsi="Arial" w:cs="Arial"/>
        <w:color w:val="4D4D4D"/>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103" w:rsidRDefault="00F72103">
      <w:r>
        <w:separator/>
      </w:r>
    </w:p>
  </w:footnote>
  <w:footnote w:type="continuationSeparator" w:id="0">
    <w:p w:rsidR="00F72103" w:rsidRDefault="00F72103">
      <w:r>
        <w:continuationSeparator/>
      </w:r>
    </w:p>
  </w:footnote>
  <w:footnote w:id="1">
    <w:p w:rsidR="0029763C" w:rsidRPr="0029763C" w:rsidRDefault="0029763C" w:rsidP="0029763C">
      <w:pPr>
        <w:pStyle w:val="FootnoteText"/>
        <w:rPr>
          <w:rFonts w:ascii="Book Antiqua" w:hAnsi="Book Antiqua"/>
          <w:sz w:val="16"/>
          <w:szCs w:val="16"/>
          <w:lang w:val="sr-Cyrl-RS"/>
        </w:rPr>
      </w:pPr>
      <w:r>
        <w:rPr>
          <w:rStyle w:val="FootnoteReference"/>
        </w:rPr>
        <w:footnoteRef/>
      </w:r>
      <w:r>
        <w:t xml:space="preserve"> </w:t>
      </w:r>
      <w:r>
        <w:rPr>
          <w:rFonts w:ascii="Book Antiqua" w:hAnsi="Book Antiqua"/>
          <w:sz w:val="16"/>
          <w:szCs w:val="16"/>
          <w:lang w:val="sr-Cyrl-RS"/>
        </w:rPr>
        <w:t>(„Службени гласник РС“, бр. 98/06)</w:t>
      </w:r>
    </w:p>
  </w:footnote>
  <w:footnote w:id="2">
    <w:p w:rsidR="0029763C" w:rsidRPr="0029763C" w:rsidRDefault="0029763C" w:rsidP="0029763C">
      <w:pPr>
        <w:pStyle w:val="FootnoteText"/>
        <w:spacing w:before="120"/>
        <w:rPr>
          <w:rFonts w:ascii="Book Antiqua" w:hAnsi="Book Antiqua"/>
          <w:sz w:val="16"/>
          <w:szCs w:val="16"/>
          <w:lang w:val="sr-Cyrl-RS"/>
        </w:rPr>
      </w:pPr>
      <w:r>
        <w:rPr>
          <w:rStyle w:val="FootnoteReference"/>
        </w:rPr>
        <w:footnoteRef/>
      </w:r>
      <w:r>
        <w:t xml:space="preserve"> </w:t>
      </w:r>
      <w:r>
        <w:rPr>
          <w:rFonts w:ascii="Book Antiqua" w:hAnsi="Book Antiqua"/>
          <w:sz w:val="16"/>
          <w:szCs w:val="16"/>
          <w:lang w:val="sr-Cyrl-RS"/>
        </w:rPr>
        <w:t xml:space="preserve">(„Службени гласник РС“, бр. </w:t>
      </w:r>
      <w:r w:rsidR="00336213">
        <w:rPr>
          <w:rFonts w:ascii="Book Antiqua" w:hAnsi="Book Antiqua"/>
          <w:sz w:val="16"/>
          <w:szCs w:val="16"/>
          <w:lang w:val="sr-Cyrl-RS"/>
        </w:rPr>
        <w:t>79/2005 и 54/2007)</w:t>
      </w:r>
    </w:p>
  </w:footnote>
  <w:footnote w:id="3">
    <w:p w:rsidR="00795904" w:rsidRPr="00336213" w:rsidRDefault="00795904" w:rsidP="00795904">
      <w:pPr>
        <w:pStyle w:val="FootnoteText"/>
        <w:rPr>
          <w:rFonts w:ascii="Book Antiqua" w:hAnsi="Book Antiqua"/>
          <w:sz w:val="16"/>
          <w:szCs w:val="16"/>
          <w:lang w:val="sr-Cyrl-RS"/>
        </w:rPr>
      </w:pPr>
      <w:r>
        <w:rPr>
          <w:rStyle w:val="FootnoteReference"/>
        </w:rPr>
        <w:footnoteRef/>
      </w:r>
      <w:r>
        <w:t xml:space="preserve"> </w:t>
      </w:r>
      <w:r>
        <w:rPr>
          <w:rFonts w:ascii="Book Antiqua" w:hAnsi="Book Antiqua"/>
          <w:sz w:val="16"/>
          <w:szCs w:val="16"/>
          <w:lang w:val="sr-Cyrl-RS"/>
        </w:rPr>
        <w:t>(„Службени гласник РС“, бр.21/2015 и 92/2020)</w:t>
      </w:r>
    </w:p>
  </w:footnote>
  <w:footnote w:id="4">
    <w:p w:rsidR="005640EE" w:rsidRDefault="005640EE" w:rsidP="005640EE">
      <w:pPr>
        <w:pStyle w:val="FootnoteText"/>
        <w:rPr>
          <w:rFonts w:ascii="Book Antiqua" w:hAnsi="Book Antiqua"/>
          <w:i/>
          <w:lang w:val="sr-Cyrl-RS"/>
        </w:rPr>
      </w:pPr>
      <w:r>
        <w:rPr>
          <w:rStyle w:val="FootnoteReference"/>
        </w:rPr>
        <w:footnoteRef/>
      </w:r>
      <w:r>
        <w:t xml:space="preserve"> </w:t>
      </w:r>
      <w:r>
        <w:rPr>
          <w:rFonts w:ascii="Book Antiqua" w:hAnsi="Book Antiqua"/>
          <w:sz w:val="16"/>
          <w:szCs w:val="16"/>
          <w:lang w:val="sr-Cyrl-RS"/>
        </w:rPr>
        <w:t>(„Службени гласник РС“, бр. 88/2017, 27/2018, 10/2019, 27/2018 и 6/2020)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ADF" w:rsidRDefault="00312ADF" w:rsidP="00FE2A21">
    <w:pPr>
      <w:pStyle w:val="Header"/>
      <w:tabs>
        <w:tab w:val="clear" w:pos="8640"/>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6D7A81">
      <w:rPr>
        <w:rStyle w:val="PageNumber"/>
        <w:noProof/>
      </w:rPr>
      <w:t>2</w:t>
    </w:r>
    <w:r>
      <w:rPr>
        <w:rStyle w:val="PageNumber"/>
      </w:rPr>
      <w:fldChar w:fldCharType="end"/>
    </w:r>
  </w:p>
  <w:p w:rsidR="00312ADF" w:rsidRPr="00AA62CD" w:rsidRDefault="00312ADF">
    <w:pPr>
      <w:pStyle w:val="Header"/>
      <w:rPr>
        <w:lang w:val="en-US"/>
      </w:rPr>
    </w:pPr>
    <w:r>
      <w:rPr>
        <w:lang w:val="en-US"/>
      </w:rPr>
      <w:t>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08" w:type="dxa"/>
      <w:tblLook w:val="00A0" w:firstRow="1" w:lastRow="0" w:firstColumn="1" w:lastColumn="0" w:noHBand="0" w:noVBand="0"/>
    </w:tblPr>
    <w:tblGrid>
      <w:gridCol w:w="3600"/>
      <w:gridCol w:w="2520"/>
      <w:gridCol w:w="3240"/>
    </w:tblGrid>
    <w:tr w:rsidR="00312ADF" w:rsidRPr="00A0248D">
      <w:tc>
        <w:tcPr>
          <w:tcW w:w="3600" w:type="dxa"/>
        </w:tcPr>
        <w:p w:rsidR="00312ADF" w:rsidRPr="00A0248D" w:rsidRDefault="00151ABB" w:rsidP="00DE33FD">
          <w:pPr>
            <w:tabs>
              <w:tab w:val="left" w:pos="552"/>
              <w:tab w:val="center" w:pos="1368"/>
            </w:tabs>
            <w:jc w:val="center"/>
            <w:rPr>
              <w:rFonts w:ascii="Book Antiqua" w:hAnsi="Book Antiqua"/>
              <w:spacing w:val="6"/>
              <w:szCs w:val="22"/>
            </w:rPr>
          </w:pPr>
          <w:r>
            <w:rPr>
              <w:noProof/>
              <w:lang w:val="en-US"/>
            </w:rPr>
            <w:drawing>
              <wp:inline distT="0" distB="0" distL="0" distR="0">
                <wp:extent cx="471170" cy="947420"/>
                <wp:effectExtent l="0" t="0" r="5080" b="5080"/>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1170" cy="947420"/>
                        </a:xfrm>
                        <a:prstGeom prst="rect">
                          <a:avLst/>
                        </a:prstGeom>
                        <a:noFill/>
                        <a:ln>
                          <a:noFill/>
                        </a:ln>
                      </pic:spPr>
                    </pic:pic>
                  </a:graphicData>
                </a:graphic>
              </wp:inline>
            </w:drawing>
          </w:r>
        </w:p>
      </w:tc>
      <w:tc>
        <w:tcPr>
          <w:tcW w:w="2520" w:type="dxa"/>
        </w:tcPr>
        <w:p w:rsidR="00312ADF" w:rsidRPr="00A0248D" w:rsidRDefault="00312ADF" w:rsidP="00DE33FD">
          <w:pPr>
            <w:rPr>
              <w:rFonts w:ascii="Book Antiqua" w:hAnsi="Book Antiqua"/>
              <w:spacing w:val="6"/>
              <w:szCs w:val="22"/>
            </w:rPr>
          </w:pPr>
        </w:p>
      </w:tc>
      <w:tc>
        <w:tcPr>
          <w:tcW w:w="3240" w:type="dxa"/>
          <w:vMerge w:val="restart"/>
        </w:tcPr>
        <w:p w:rsidR="00312ADF" w:rsidRPr="00A0248D" w:rsidRDefault="00312ADF" w:rsidP="00DE33FD">
          <w:pPr>
            <w:jc w:val="center"/>
            <w:rPr>
              <w:rFonts w:ascii="Book Antiqua" w:hAnsi="Book Antiqua"/>
              <w:spacing w:val="6"/>
              <w:szCs w:val="22"/>
              <w:lang w:val="sr-Latn-CS"/>
            </w:rPr>
          </w:pPr>
        </w:p>
        <w:p w:rsidR="00312ADF" w:rsidRPr="00A0248D" w:rsidRDefault="00312ADF" w:rsidP="00DE33FD">
          <w:pPr>
            <w:jc w:val="center"/>
            <w:rPr>
              <w:rFonts w:ascii="Book Antiqua" w:hAnsi="Book Antiqua"/>
              <w:spacing w:val="6"/>
              <w:szCs w:val="22"/>
              <w:lang w:val="sr-Latn-CS"/>
            </w:rPr>
          </w:pPr>
        </w:p>
        <w:p w:rsidR="00312ADF" w:rsidRPr="00A0248D" w:rsidRDefault="00312ADF" w:rsidP="00DE33FD">
          <w:pPr>
            <w:tabs>
              <w:tab w:val="left" w:pos="348"/>
              <w:tab w:val="center" w:pos="1584"/>
            </w:tabs>
            <w:rPr>
              <w:rFonts w:ascii="Book Antiqua" w:hAnsi="Book Antiqua"/>
              <w:spacing w:val="6"/>
              <w:szCs w:val="22"/>
            </w:rPr>
          </w:pPr>
          <w:r w:rsidRPr="00A0248D">
            <w:rPr>
              <w:rFonts w:ascii="Book Antiqua" w:hAnsi="Book Antiqua"/>
              <w:spacing w:val="6"/>
              <w:szCs w:val="22"/>
            </w:rPr>
            <w:tab/>
          </w:r>
          <w:r w:rsidRPr="00A0248D">
            <w:rPr>
              <w:rFonts w:ascii="Book Antiqua" w:hAnsi="Book Antiqua"/>
              <w:spacing w:val="6"/>
              <w:szCs w:val="22"/>
            </w:rPr>
            <w:tab/>
          </w:r>
          <w:r w:rsidR="00151ABB" w:rsidRPr="00A0248D">
            <w:rPr>
              <w:rFonts w:ascii="Book Antiqua" w:hAnsi="Book Antiqua"/>
              <w:noProof/>
              <w:spacing w:val="6"/>
              <w:szCs w:val="22"/>
              <w:lang w:val="en-US"/>
            </w:rPr>
            <w:drawing>
              <wp:inline distT="0" distB="0" distL="0" distR="0">
                <wp:extent cx="1424305" cy="1075055"/>
                <wp:effectExtent l="0" t="0" r="4445" b="0"/>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4305" cy="1075055"/>
                        </a:xfrm>
                        <a:prstGeom prst="rect">
                          <a:avLst/>
                        </a:prstGeom>
                        <a:noFill/>
                        <a:ln>
                          <a:noFill/>
                        </a:ln>
                      </pic:spPr>
                    </pic:pic>
                  </a:graphicData>
                </a:graphic>
              </wp:inline>
            </w:drawing>
          </w:r>
        </w:p>
        <w:p w:rsidR="00312ADF" w:rsidRPr="00A0248D" w:rsidRDefault="00312ADF" w:rsidP="00DE33FD">
          <w:pPr>
            <w:jc w:val="center"/>
            <w:rPr>
              <w:rFonts w:ascii="Book Antiqua" w:hAnsi="Book Antiqua"/>
              <w:spacing w:val="6"/>
              <w:szCs w:val="22"/>
            </w:rPr>
          </w:pPr>
        </w:p>
        <w:p w:rsidR="00312ADF" w:rsidRPr="00A0248D" w:rsidRDefault="00312ADF" w:rsidP="00DE33FD">
          <w:pPr>
            <w:jc w:val="center"/>
            <w:rPr>
              <w:rFonts w:ascii="Book Antiqua" w:hAnsi="Book Antiqua"/>
              <w:spacing w:val="6"/>
              <w:szCs w:val="22"/>
            </w:rPr>
          </w:pPr>
        </w:p>
      </w:tc>
    </w:tr>
    <w:tr w:rsidR="00312ADF" w:rsidRPr="00A0248D">
      <w:tc>
        <w:tcPr>
          <w:tcW w:w="3600" w:type="dxa"/>
          <w:tcBorders>
            <w:bottom w:val="single" w:sz="4" w:space="0" w:color="auto"/>
          </w:tcBorders>
        </w:tcPr>
        <w:p w:rsidR="00312ADF" w:rsidRPr="00A0248D" w:rsidRDefault="00312ADF" w:rsidP="00DE33FD">
          <w:pPr>
            <w:jc w:val="center"/>
            <w:rPr>
              <w:rFonts w:ascii="Georgia" w:eastAsia="Arial Unicode MS" w:hAnsi="Georgia" w:cs="Arial Unicode MS"/>
              <w:b/>
              <w:bCs/>
              <w:szCs w:val="22"/>
              <w:lang w:val="sr-Latn-CS"/>
            </w:rPr>
          </w:pPr>
        </w:p>
        <w:p w:rsidR="00312ADF" w:rsidRPr="00A0248D" w:rsidRDefault="00312ADF" w:rsidP="00C01C08">
          <w:pPr>
            <w:jc w:val="center"/>
            <w:rPr>
              <w:rFonts w:ascii="Georgia" w:eastAsia="Arial Unicode MS" w:hAnsi="Georgia" w:cs="Arial Unicode MS"/>
              <w:b/>
              <w:bCs/>
              <w:szCs w:val="22"/>
              <w:lang w:val="ru-RU"/>
            </w:rPr>
          </w:pPr>
          <w:r w:rsidRPr="00A0248D">
            <w:rPr>
              <w:rFonts w:ascii="Georgia" w:eastAsia="Arial Unicode MS" w:hAnsi="Georgia" w:cs="Arial Unicode MS"/>
              <w:b/>
              <w:bCs/>
              <w:szCs w:val="22"/>
              <w:lang w:val="sr-Cyrl-BA"/>
            </w:rPr>
            <w:t>РЕПУБЛИКА СРБИЈА</w:t>
          </w:r>
        </w:p>
        <w:p w:rsidR="00312ADF" w:rsidRPr="00A0248D" w:rsidRDefault="00312ADF" w:rsidP="00C01C08">
          <w:pPr>
            <w:jc w:val="center"/>
            <w:rPr>
              <w:rFonts w:ascii="Georgia" w:eastAsia="Arial Unicode MS" w:hAnsi="Georgia" w:cs="Arial Unicode MS"/>
              <w:b/>
              <w:bCs/>
              <w:szCs w:val="22"/>
              <w:lang w:val="sr-Latn-CS"/>
            </w:rPr>
          </w:pPr>
          <w:r w:rsidRPr="00A0248D">
            <w:rPr>
              <w:rFonts w:ascii="Georgia" w:eastAsia="Arial Unicode MS" w:hAnsi="Georgia" w:cs="Arial Unicode MS"/>
              <w:b/>
              <w:bCs/>
              <w:szCs w:val="22"/>
              <w:lang w:val="sr-Cyrl-BA"/>
            </w:rPr>
            <w:t>ЗАШТИТНИК ГРАЂАНА</w:t>
          </w:r>
        </w:p>
        <w:p w:rsidR="00312ADF" w:rsidRPr="00A0248D" w:rsidRDefault="000C6D66" w:rsidP="00C01C08">
          <w:pPr>
            <w:jc w:val="center"/>
            <w:rPr>
              <w:rFonts w:ascii="Georgia" w:eastAsia="Arial Unicode MS" w:hAnsi="Georgia" w:cs="Arial Unicode MS"/>
              <w:bCs/>
              <w:szCs w:val="22"/>
            </w:rPr>
          </w:pPr>
          <w:r>
            <w:rPr>
              <w:rFonts w:ascii="Georgia" w:eastAsia="Arial Unicode MS" w:hAnsi="Georgia" w:cs="Arial Unicode MS"/>
              <w:bCs/>
              <w:szCs w:val="22"/>
            </w:rPr>
            <w:t>313 – 982 /</w:t>
          </w:r>
          <w:r w:rsidR="00752DA8">
            <w:rPr>
              <w:rFonts w:ascii="Georgia" w:eastAsia="Arial Unicode MS" w:hAnsi="Georgia" w:cs="Arial Unicode MS"/>
              <w:bCs/>
              <w:szCs w:val="22"/>
            </w:rPr>
            <w:t xml:space="preserve"> 21</w:t>
          </w:r>
        </w:p>
        <w:p w:rsidR="00312ADF" w:rsidRDefault="003343CB" w:rsidP="003343CB">
          <w:pPr>
            <w:jc w:val="center"/>
            <w:rPr>
              <w:rFonts w:ascii="Georgia" w:eastAsia="Arial Unicode MS" w:hAnsi="Georgia" w:cs="Arial Unicode MS"/>
              <w:bCs/>
              <w:szCs w:val="22"/>
              <w:lang w:val="sr-Cyrl-BA"/>
            </w:rPr>
          </w:pPr>
          <w:r>
            <w:rPr>
              <w:rFonts w:ascii="Georgia" w:eastAsia="Arial Unicode MS" w:hAnsi="Georgia" w:cs="Arial Unicode MS"/>
              <w:bCs/>
              <w:szCs w:val="22"/>
              <w:lang w:val="sr-Cyrl-BA"/>
            </w:rPr>
            <w:t>Б е о г р а д</w:t>
          </w:r>
        </w:p>
        <w:p w:rsidR="000C6D66" w:rsidRPr="003343CB" w:rsidRDefault="000C6D66" w:rsidP="003343CB">
          <w:pPr>
            <w:jc w:val="center"/>
            <w:rPr>
              <w:rFonts w:ascii="Georgia" w:eastAsia="Arial Unicode MS" w:hAnsi="Georgia" w:cs="Arial Unicode MS"/>
              <w:bCs/>
              <w:szCs w:val="22"/>
              <w:lang w:val="en-US"/>
            </w:rPr>
          </w:pPr>
          <w:r>
            <w:rPr>
              <w:rFonts w:ascii="Georgia" w:eastAsia="Arial Unicode MS" w:hAnsi="Georgia" w:cs="Arial Unicode MS"/>
              <w:bCs/>
              <w:szCs w:val="22"/>
              <w:lang w:val="sr-Cyrl-BA"/>
            </w:rPr>
            <w:t>ДМ</w:t>
          </w:r>
        </w:p>
      </w:tc>
      <w:tc>
        <w:tcPr>
          <w:tcW w:w="2520" w:type="dxa"/>
          <w:tcBorders>
            <w:bottom w:val="single" w:sz="4" w:space="0" w:color="auto"/>
          </w:tcBorders>
        </w:tcPr>
        <w:p w:rsidR="00312ADF" w:rsidRPr="00A0248D" w:rsidRDefault="00312ADF" w:rsidP="00DE33FD">
          <w:pPr>
            <w:rPr>
              <w:rFonts w:ascii="Book Antiqua" w:hAnsi="Book Antiqua"/>
              <w:spacing w:val="6"/>
              <w:szCs w:val="22"/>
            </w:rPr>
          </w:pPr>
        </w:p>
      </w:tc>
      <w:tc>
        <w:tcPr>
          <w:tcW w:w="3240" w:type="dxa"/>
          <w:vMerge/>
          <w:tcBorders>
            <w:bottom w:val="single" w:sz="4" w:space="0" w:color="auto"/>
          </w:tcBorders>
        </w:tcPr>
        <w:p w:rsidR="00312ADF" w:rsidRPr="00A0248D" w:rsidRDefault="00312ADF" w:rsidP="00DE33FD">
          <w:pPr>
            <w:rPr>
              <w:rFonts w:ascii="Book Antiqua" w:hAnsi="Book Antiqua"/>
              <w:spacing w:val="6"/>
              <w:szCs w:val="22"/>
            </w:rPr>
          </w:pPr>
        </w:p>
      </w:tc>
    </w:tr>
    <w:tr w:rsidR="00312ADF" w:rsidRPr="00A0248D">
      <w:tc>
        <w:tcPr>
          <w:tcW w:w="3600" w:type="dxa"/>
          <w:tcBorders>
            <w:top w:val="single" w:sz="4" w:space="0" w:color="auto"/>
          </w:tcBorders>
        </w:tcPr>
        <w:p w:rsidR="00312ADF" w:rsidRPr="006D7A81" w:rsidRDefault="00312ADF" w:rsidP="006D7A81">
          <w:pPr>
            <w:rPr>
              <w:rFonts w:ascii="Georgia" w:eastAsia="Arial Unicode MS" w:hAnsi="Georgia" w:cs="Arial Unicode MS"/>
              <w:b/>
              <w:bCs/>
              <w:szCs w:val="22"/>
              <w:lang w:val="sr-Latn-RS"/>
            </w:rPr>
          </w:pPr>
          <w:r w:rsidRPr="00A0248D">
            <w:rPr>
              <w:rFonts w:ascii="Georgia" w:hAnsi="Georgia"/>
              <w:szCs w:val="22"/>
            </w:rPr>
            <w:t>дел.бр.</w:t>
          </w:r>
          <w:r w:rsidR="006D7A81">
            <w:rPr>
              <w:rFonts w:ascii="Georgia" w:hAnsi="Georgia"/>
              <w:szCs w:val="22"/>
            </w:rPr>
            <w:t>32</w:t>
          </w:r>
          <w:r w:rsidR="006D7A81">
            <w:rPr>
              <w:rFonts w:ascii="Georgia" w:hAnsi="Georgia"/>
              <w:szCs w:val="22"/>
              <w:lang w:val="sr-Latn-RS"/>
            </w:rPr>
            <w:t>654</w:t>
          </w:r>
          <w:r w:rsidRPr="00A0248D">
            <w:rPr>
              <w:rFonts w:ascii="Georgia" w:hAnsi="Georgia"/>
              <w:szCs w:val="22"/>
            </w:rPr>
            <w:t xml:space="preserve">  датум</w:t>
          </w:r>
          <w:r w:rsidR="006D7A81">
            <w:rPr>
              <w:rFonts w:ascii="Georgia" w:hAnsi="Georgia"/>
              <w:szCs w:val="22"/>
              <w:lang w:val="sr-Latn-RS"/>
            </w:rPr>
            <w:t>:30.11.2021.</w:t>
          </w:r>
        </w:p>
      </w:tc>
      <w:tc>
        <w:tcPr>
          <w:tcW w:w="2520" w:type="dxa"/>
          <w:tcBorders>
            <w:top w:val="single" w:sz="4" w:space="0" w:color="auto"/>
          </w:tcBorders>
        </w:tcPr>
        <w:p w:rsidR="00312ADF" w:rsidRPr="00A0248D" w:rsidRDefault="00312ADF" w:rsidP="00DE33FD">
          <w:pPr>
            <w:rPr>
              <w:rFonts w:ascii="Book Antiqua" w:hAnsi="Book Antiqua"/>
              <w:spacing w:val="6"/>
              <w:szCs w:val="22"/>
            </w:rPr>
          </w:pPr>
        </w:p>
      </w:tc>
      <w:tc>
        <w:tcPr>
          <w:tcW w:w="3240" w:type="dxa"/>
          <w:tcBorders>
            <w:top w:val="single" w:sz="4" w:space="0" w:color="auto"/>
          </w:tcBorders>
        </w:tcPr>
        <w:p w:rsidR="00312ADF" w:rsidRPr="00A0248D" w:rsidRDefault="00312ADF" w:rsidP="00DE33FD">
          <w:pPr>
            <w:rPr>
              <w:rFonts w:ascii="Book Antiqua" w:hAnsi="Book Antiqua"/>
              <w:spacing w:val="6"/>
              <w:szCs w:val="22"/>
            </w:rPr>
          </w:pPr>
        </w:p>
      </w:tc>
    </w:tr>
  </w:tbl>
  <w:p w:rsidR="00312ADF" w:rsidRPr="00312ADF" w:rsidRDefault="00312ADF" w:rsidP="00312ADF">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8FB"/>
    <w:rsid w:val="000063C9"/>
    <w:rsid w:val="00090AEE"/>
    <w:rsid w:val="000970C6"/>
    <w:rsid w:val="000A01EA"/>
    <w:rsid w:val="000C0F92"/>
    <w:rsid w:val="000C6D66"/>
    <w:rsid w:val="000E1705"/>
    <w:rsid w:val="000E1A7A"/>
    <w:rsid w:val="000E7778"/>
    <w:rsid w:val="000F3CB5"/>
    <w:rsid w:val="000F664F"/>
    <w:rsid w:val="001026E3"/>
    <w:rsid w:val="00110E46"/>
    <w:rsid w:val="0012314B"/>
    <w:rsid w:val="00133FDD"/>
    <w:rsid w:val="00151ABB"/>
    <w:rsid w:val="001841E1"/>
    <w:rsid w:val="001B53FC"/>
    <w:rsid w:val="001C6282"/>
    <w:rsid w:val="001D72B0"/>
    <w:rsid w:val="001E7365"/>
    <w:rsid w:val="001E7946"/>
    <w:rsid w:val="00275C37"/>
    <w:rsid w:val="00282239"/>
    <w:rsid w:val="0029763C"/>
    <w:rsid w:val="002A1ACF"/>
    <w:rsid w:val="002B5DB9"/>
    <w:rsid w:val="002D489D"/>
    <w:rsid w:val="002E3628"/>
    <w:rsid w:val="00312618"/>
    <w:rsid w:val="00312ADF"/>
    <w:rsid w:val="003153B2"/>
    <w:rsid w:val="00321BAF"/>
    <w:rsid w:val="00327CA5"/>
    <w:rsid w:val="003343CB"/>
    <w:rsid w:val="00336213"/>
    <w:rsid w:val="00340F80"/>
    <w:rsid w:val="00360FA9"/>
    <w:rsid w:val="00391868"/>
    <w:rsid w:val="003B6D16"/>
    <w:rsid w:val="003C2108"/>
    <w:rsid w:val="003E7C47"/>
    <w:rsid w:val="00412413"/>
    <w:rsid w:val="00435738"/>
    <w:rsid w:val="00461FCF"/>
    <w:rsid w:val="0047515B"/>
    <w:rsid w:val="004A394D"/>
    <w:rsid w:val="004B28FB"/>
    <w:rsid w:val="004E4489"/>
    <w:rsid w:val="004E5CB3"/>
    <w:rsid w:val="004F1048"/>
    <w:rsid w:val="004F16BE"/>
    <w:rsid w:val="00503EA3"/>
    <w:rsid w:val="005231C5"/>
    <w:rsid w:val="00554FA3"/>
    <w:rsid w:val="005640EE"/>
    <w:rsid w:val="005661E8"/>
    <w:rsid w:val="00577E5B"/>
    <w:rsid w:val="00580CCC"/>
    <w:rsid w:val="005812B4"/>
    <w:rsid w:val="0058598B"/>
    <w:rsid w:val="005A3661"/>
    <w:rsid w:val="005B0048"/>
    <w:rsid w:val="005B0F8E"/>
    <w:rsid w:val="005D0DF4"/>
    <w:rsid w:val="005F07E7"/>
    <w:rsid w:val="005F3ACE"/>
    <w:rsid w:val="006058CD"/>
    <w:rsid w:val="00686EA1"/>
    <w:rsid w:val="006A61A4"/>
    <w:rsid w:val="006B1D36"/>
    <w:rsid w:val="006B57C9"/>
    <w:rsid w:val="006D7A81"/>
    <w:rsid w:val="006F5303"/>
    <w:rsid w:val="007339C1"/>
    <w:rsid w:val="00740768"/>
    <w:rsid w:val="00752DA8"/>
    <w:rsid w:val="00765EE4"/>
    <w:rsid w:val="0079110B"/>
    <w:rsid w:val="00795904"/>
    <w:rsid w:val="007A5B9F"/>
    <w:rsid w:val="007B48C7"/>
    <w:rsid w:val="007D0AE0"/>
    <w:rsid w:val="007D1C57"/>
    <w:rsid w:val="007E10F1"/>
    <w:rsid w:val="007F7426"/>
    <w:rsid w:val="007F7D9B"/>
    <w:rsid w:val="00817521"/>
    <w:rsid w:val="00853EAF"/>
    <w:rsid w:val="00881A27"/>
    <w:rsid w:val="008B5E74"/>
    <w:rsid w:val="008D0335"/>
    <w:rsid w:val="00901471"/>
    <w:rsid w:val="00902360"/>
    <w:rsid w:val="00906DA7"/>
    <w:rsid w:val="009804E6"/>
    <w:rsid w:val="009B7216"/>
    <w:rsid w:val="009D2F1F"/>
    <w:rsid w:val="009D3736"/>
    <w:rsid w:val="00A03088"/>
    <w:rsid w:val="00A125AF"/>
    <w:rsid w:val="00A15F4E"/>
    <w:rsid w:val="00A365B9"/>
    <w:rsid w:val="00A43B14"/>
    <w:rsid w:val="00A716B2"/>
    <w:rsid w:val="00A72D0A"/>
    <w:rsid w:val="00AA62CD"/>
    <w:rsid w:val="00AB0801"/>
    <w:rsid w:val="00AB08C0"/>
    <w:rsid w:val="00AB198F"/>
    <w:rsid w:val="00AB19D3"/>
    <w:rsid w:val="00AB4390"/>
    <w:rsid w:val="00AD7909"/>
    <w:rsid w:val="00AE64DA"/>
    <w:rsid w:val="00AF51CF"/>
    <w:rsid w:val="00B00376"/>
    <w:rsid w:val="00B0194A"/>
    <w:rsid w:val="00B02752"/>
    <w:rsid w:val="00B02E82"/>
    <w:rsid w:val="00B0335C"/>
    <w:rsid w:val="00B033CC"/>
    <w:rsid w:val="00B159FF"/>
    <w:rsid w:val="00B1786F"/>
    <w:rsid w:val="00B35C57"/>
    <w:rsid w:val="00B53C47"/>
    <w:rsid w:val="00B570B6"/>
    <w:rsid w:val="00B6789D"/>
    <w:rsid w:val="00B75D4B"/>
    <w:rsid w:val="00BA0D35"/>
    <w:rsid w:val="00BA7FDF"/>
    <w:rsid w:val="00BB2B49"/>
    <w:rsid w:val="00BE0E89"/>
    <w:rsid w:val="00BF2D98"/>
    <w:rsid w:val="00C01C08"/>
    <w:rsid w:val="00C3616D"/>
    <w:rsid w:val="00C83EFD"/>
    <w:rsid w:val="00CA0C73"/>
    <w:rsid w:val="00CA4A8F"/>
    <w:rsid w:val="00CA6439"/>
    <w:rsid w:val="00CB7748"/>
    <w:rsid w:val="00CC5E97"/>
    <w:rsid w:val="00CD6898"/>
    <w:rsid w:val="00CD7CD4"/>
    <w:rsid w:val="00CE388F"/>
    <w:rsid w:val="00D0181F"/>
    <w:rsid w:val="00D02476"/>
    <w:rsid w:val="00D066B7"/>
    <w:rsid w:val="00D418EE"/>
    <w:rsid w:val="00D546FB"/>
    <w:rsid w:val="00D55EED"/>
    <w:rsid w:val="00D601D2"/>
    <w:rsid w:val="00D76DF9"/>
    <w:rsid w:val="00D8495A"/>
    <w:rsid w:val="00D877CE"/>
    <w:rsid w:val="00D916E4"/>
    <w:rsid w:val="00DC44DF"/>
    <w:rsid w:val="00DC4DFC"/>
    <w:rsid w:val="00DC5C42"/>
    <w:rsid w:val="00DD1783"/>
    <w:rsid w:val="00DE33FD"/>
    <w:rsid w:val="00DF231E"/>
    <w:rsid w:val="00E028A5"/>
    <w:rsid w:val="00E1252F"/>
    <w:rsid w:val="00E218CA"/>
    <w:rsid w:val="00E23754"/>
    <w:rsid w:val="00E3115A"/>
    <w:rsid w:val="00E364EC"/>
    <w:rsid w:val="00E506A7"/>
    <w:rsid w:val="00E81B56"/>
    <w:rsid w:val="00E848B5"/>
    <w:rsid w:val="00EB6FAF"/>
    <w:rsid w:val="00EC2569"/>
    <w:rsid w:val="00F06D16"/>
    <w:rsid w:val="00F265D2"/>
    <w:rsid w:val="00F275B1"/>
    <w:rsid w:val="00F3580F"/>
    <w:rsid w:val="00F37ABE"/>
    <w:rsid w:val="00F42ED2"/>
    <w:rsid w:val="00F530CE"/>
    <w:rsid w:val="00F5470E"/>
    <w:rsid w:val="00F54E41"/>
    <w:rsid w:val="00F56E10"/>
    <w:rsid w:val="00F72103"/>
    <w:rsid w:val="00F932F3"/>
    <w:rsid w:val="00FD2B5D"/>
    <w:rsid w:val="00FE10DF"/>
    <w:rsid w:val="00FE2A21"/>
    <w:rsid w:val="00FF0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F89852"/>
  <w15:chartTrackingRefBased/>
  <w15:docId w15:val="{2328DD3C-0FC4-4040-8EC9-B3BFF3D6D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2ADF"/>
    <w:pPr>
      <w:spacing w:after="120"/>
    </w:pPr>
    <w:rPr>
      <w:sz w:val="22"/>
      <w:szCs w:val="24"/>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1471"/>
    <w:pPr>
      <w:tabs>
        <w:tab w:val="center" w:pos="4320"/>
        <w:tab w:val="right" w:pos="8640"/>
      </w:tabs>
    </w:pPr>
  </w:style>
  <w:style w:type="paragraph" w:styleId="Footer">
    <w:name w:val="footer"/>
    <w:basedOn w:val="Normal"/>
    <w:rsid w:val="00901471"/>
    <w:pPr>
      <w:tabs>
        <w:tab w:val="center" w:pos="4320"/>
        <w:tab w:val="right" w:pos="8640"/>
      </w:tabs>
    </w:pPr>
  </w:style>
  <w:style w:type="character" w:styleId="PageNumber">
    <w:name w:val="page number"/>
    <w:basedOn w:val="DefaultParagraphFont"/>
    <w:rsid w:val="00F530CE"/>
  </w:style>
  <w:style w:type="paragraph" w:customStyle="1" w:styleId="NormalBookAntiqua">
    <w:name w:val="Normal + Book Antiqua"/>
    <w:aliases w:val="11 pt,Right,Right:  0.05&quot;"/>
    <w:basedOn w:val="Normal"/>
    <w:rsid w:val="00CA4A8F"/>
  </w:style>
  <w:style w:type="paragraph" w:styleId="FootnoteText">
    <w:name w:val="footnote text"/>
    <w:basedOn w:val="Normal"/>
    <w:link w:val="FootnoteTextChar"/>
    <w:rsid w:val="0029763C"/>
    <w:pPr>
      <w:spacing w:after="0"/>
    </w:pPr>
    <w:rPr>
      <w:sz w:val="20"/>
      <w:szCs w:val="20"/>
    </w:rPr>
  </w:style>
  <w:style w:type="character" w:customStyle="1" w:styleId="FootnoteTextChar">
    <w:name w:val="Footnote Text Char"/>
    <w:basedOn w:val="DefaultParagraphFont"/>
    <w:link w:val="FootnoteText"/>
    <w:rsid w:val="0029763C"/>
    <w:rPr>
      <w:lang w:val="sr-Cyrl-CS"/>
    </w:rPr>
  </w:style>
  <w:style w:type="character" w:styleId="FootnoteReference">
    <w:name w:val="footnote reference"/>
    <w:basedOn w:val="DefaultParagraphFont"/>
    <w:rsid w:val="0029763C"/>
    <w:rPr>
      <w:vertAlign w:val="superscript"/>
    </w:rPr>
  </w:style>
  <w:style w:type="paragraph" w:styleId="BalloonText">
    <w:name w:val="Balloon Text"/>
    <w:basedOn w:val="Normal"/>
    <w:link w:val="BalloonTextChar"/>
    <w:rsid w:val="00B53C47"/>
    <w:pPr>
      <w:spacing w:after="0"/>
    </w:pPr>
    <w:rPr>
      <w:rFonts w:ascii="Segoe UI" w:hAnsi="Segoe UI" w:cs="Segoe UI"/>
      <w:sz w:val="18"/>
      <w:szCs w:val="18"/>
    </w:rPr>
  </w:style>
  <w:style w:type="character" w:customStyle="1" w:styleId="BalloonTextChar">
    <w:name w:val="Balloon Text Char"/>
    <w:basedOn w:val="DefaultParagraphFont"/>
    <w:link w:val="BalloonText"/>
    <w:rsid w:val="00B53C47"/>
    <w:rPr>
      <w:rFonts w:ascii="Segoe UI" w:hAnsi="Segoe UI" w:cs="Segoe UI"/>
      <w:sz w:val="18"/>
      <w:szCs w:val="18"/>
      <w:lang w:val="sr-Cyrl-CS"/>
    </w:rPr>
  </w:style>
  <w:style w:type="paragraph" w:customStyle="1" w:styleId="Normal1">
    <w:name w:val="Normal1"/>
    <w:basedOn w:val="Normal"/>
    <w:rsid w:val="00AB08C0"/>
    <w:pPr>
      <w:spacing w:before="100" w:beforeAutospacing="1" w:after="100" w:afterAutospacing="1"/>
    </w:pPr>
    <w:rPr>
      <w:rFonts w:ascii="Arial" w:hAnsi="Arial" w:cs="Arial"/>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913799">
      <w:bodyDiv w:val="1"/>
      <w:marLeft w:val="0"/>
      <w:marRight w:val="0"/>
      <w:marTop w:val="0"/>
      <w:marBottom w:val="0"/>
      <w:divBdr>
        <w:top w:val="none" w:sz="0" w:space="0" w:color="auto"/>
        <w:left w:val="none" w:sz="0" w:space="0" w:color="auto"/>
        <w:bottom w:val="none" w:sz="0" w:space="0" w:color="auto"/>
        <w:right w:val="none" w:sz="0" w:space="0" w:color="auto"/>
      </w:divBdr>
    </w:div>
    <w:div w:id="1004362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razmena\SERVERW2003\TEMPLATE%20ZG\&#1058;&#1045;&#1052;&#1055;&#1051;&#1040;&#1058;&#1045;%20&#1035;&#1048;&#105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16C85-3185-40EA-B99F-695B82013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ТЕМПЛАТЕ ЋИР</Template>
  <TotalTime>3</TotalTime>
  <Pages>4</Pages>
  <Words>1310</Words>
  <Characters>7467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БЕОГРАД</vt:lpstr>
    </vt:vector>
  </TitlesOfParts>
  <Company>UZZPRO/ERC</Company>
  <LinksUpToDate>false</LinksUpToDate>
  <CharactersWithSpaces>8760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БЕОГРАД</dc:title>
  <dc:subject/>
  <dc:creator>Dragana Marinković</dc:creator>
  <cp:keywords/>
  <cp:lastModifiedBy>Biljana Živančević</cp:lastModifiedBy>
  <cp:revision>3</cp:revision>
  <cp:lastPrinted>2021-11-25T07:58:00Z</cp:lastPrinted>
  <dcterms:created xsi:type="dcterms:W3CDTF">2021-12-08T10:27:00Z</dcterms:created>
  <dcterms:modified xsi:type="dcterms:W3CDTF">2021-12-08T10:34:00Z</dcterms:modified>
</cp:coreProperties>
</file>