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0ADEB4" w14:textId="77777777" w:rsidR="00E80F2F" w:rsidRDefault="00E80F2F" w:rsidP="00E80F2F">
      <w:pPr>
        <w:rPr>
          <w:b/>
        </w:rPr>
      </w:pPr>
      <w:bookmarkStart w:id="0" w:name="_GoBack"/>
      <w:bookmarkEnd w:id="0"/>
    </w:p>
    <w:p w14:paraId="7E0E6E83" w14:textId="77777777" w:rsidR="00E80F2F" w:rsidRPr="003541F1" w:rsidRDefault="00E80F2F" w:rsidP="00E80F2F">
      <w:pPr>
        <w:rPr>
          <w:b/>
        </w:rPr>
      </w:pPr>
    </w:p>
    <w:p w14:paraId="0AB2909A" w14:textId="77777777" w:rsidR="00E80F2F" w:rsidRDefault="00E80F2F" w:rsidP="00E80F2F">
      <w:pPr>
        <w:tabs>
          <w:tab w:val="left" w:pos="3750"/>
          <w:tab w:val="left" w:pos="7275"/>
        </w:tabs>
        <w:jc w:val="center"/>
        <w:rPr>
          <w:rFonts w:ascii="Book Antiqua" w:hAnsi="Book Antiqua"/>
          <w:b/>
          <w:szCs w:val="22"/>
          <w:lang w:val="sr-Cyrl-RS"/>
        </w:rPr>
      </w:pPr>
      <w:r>
        <w:rPr>
          <w:rFonts w:ascii="Book Antiqua" w:hAnsi="Book Antiqua"/>
          <w:b/>
          <w:szCs w:val="22"/>
          <w:lang w:val="sr-Cyrl-RS"/>
        </w:rPr>
        <w:t>МИНИСТАРСТВО ЗА РАД, ЗАПОШЉАВАЊЕ, БОРАЧКА И СОЦИЈАЛНА ПИТАЊА</w:t>
      </w:r>
    </w:p>
    <w:p w14:paraId="7F6224E8" w14:textId="77777777" w:rsidR="00E80F2F" w:rsidRDefault="00E80F2F" w:rsidP="00E80F2F">
      <w:pPr>
        <w:tabs>
          <w:tab w:val="left" w:pos="3750"/>
          <w:tab w:val="left" w:pos="7275"/>
        </w:tabs>
        <w:rPr>
          <w:rFonts w:ascii="Book Antiqua" w:hAnsi="Book Antiqua"/>
          <w:b/>
          <w:szCs w:val="22"/>
          <w:lang w:val="sr-Cyrl-RS"/>
        </w:rPr>
      </w:pPr>
      <w:r>
        <w:rPr>
          <w:rFonts w:ascii="Book Antiqua" w:hAnsi="Book Antiqua"/>
          <w:b/>
          <w:szCs w:val="22"/>
          <w:lang w:val="sr-Cyrl-RS"/>
        </w:rPr>
        <w:t xml:space="preserve">                                      </w:t>
      </w:r>
    </w:p>
    <w:p w14:paraId="732EC4A0" w14:textId="77777777" w:rsidR="00E80F2F" w:rsidRPr="008F7C78" w:rsidRDefault="00E80F2F" w:rsidP="00E80F2F">
      <w:pPr>
        <w:tabs>
          <w:tab w:val="left" w:pos="3750"/>
          <w:tab w:val="left" w:pos="7275"/>
        </w:tabs>
        <w:jc w:val="right"/>
        <w:rPr>
          <w:rFonts w:ascii="Book Antiqua" w:hAnsi="Book Antiqua"/>
          <w:b/>
          <w:szCs w:val="22"/>
          <w:lang w:val="sr-Cyrl-RS"/>
        </w:rPr>
      </w:pPr>
      <w:r w:rsidRPr="008F7C78">
        <w:rPr>
          <w:rFonts w:ascii="Book Antiqua" w:hAnsi="Book Antiqua"/>
          <w:b/>
          <w:szCs w:val="22"/>
          <w:lang w:val="sr-Cyrl-RS"/>
        </w:rPr>
        <w:t>БЕОГРАД</w:t>
      </w:r>
    </w:p>
    <w:p w14:paraId="643A2123" w14:textId="77777777" w:rsidR="00E80F2F" w:rsidRPr="008F7C78" w:rsidRDefault="00E80F2F" w:rsidP="00E80F2F">
      <w:pPr>
        <w:tabs>
          <w:tab w:val="left" w:pos="3750"/>
          <w:tab w:val="left" w:pos="7275"/>
        </w:tabs>
        <w:jc w:val="right"/>
        <w:rPr>
          <w:rFonts w:ascii="Book Antiqua" w:hAnsi="Book Antiqua"/>
          <w:b/>
          <w:szCs w:val="22"/>
          <w:lang w:val="en-US"/>
        </w:rPr>
      </w:pPr>
      <w:r>
        <w:rPr>
          <w:rFonts w:ascii="Book Antiqua" w:hAnsi="Book Antiqua"/>
          <w:szCs w:val="22"/>
          <w:lang w:val="sr-Cyrl-RS"/>
        </w:rPr>
        <w:t xml:space="preserve">                                     Немањина 22-26</w:t>
      </w:r>
    </w:p>
    <w:p w14:paraId="25163507" w14:textId="77777777" w:rsidR="00E80F2F" w:rsidRDefault="00E80F2F" w:rsidP="00E80F2F">
      <w:pPr>
        <w:tabs>
          <w:tab w:val="left" w:pos="3540"/>
          <w:tab w:val="left" w:pos="3750"/>
          <w:tab w:val="left" w:pos="7275"/>
        </w:tabs>
        <w:rPr>
          <w:rFonts w:ascii="Book Antiqua" w:hAnsi="Book Antiqua"/>
          <w:b/>
          <w:szCs w:val="22"/>
          <w:lang w:val="sr-Cyrl-RS"/>
        </w:rPr>
      </w:pPr>
      <w:r>
        <w:rPr>
          <w:rFonts w:ascii="Book Antiqua" w:hAnsi="Book Antiqua"/>
          <w:b/>
          <w:szCs w:val="22"/>
          <w:lang w:val="sr-Cyrl-RS"/>
        </w:rPr>
        <w:tab/>
      </w:r>
      <w:r>
        <w:rPr>
          <w:rFonts w:ascii="Book Antiqua" w:hAnsi="Book Antiqua"/>
          <w:b/>
          <w:szCs w:val="22"/>
          <w:lang w:val="sr-Cyrl-RS"/>
        </w:rPr>
        <w:tab/>
      </w:r>
      <w:r>
        <w:rPr>
          <w:rFonts w:ascii="Book Antiqua" w:hAnsi="Book Antiqua"/>
          <w:b/>
          <w:szCs w:val="22"/>
          <w:lang w:val="sr-Cyrl-RS"/>
        </w:rPr>
        <w:tab/>
      </w:r>
    </w:p>
    <w:p w14:paraId="5FFD03F0" w14:textId="77777777" w:rsidR="00E80F2F" w:rsidRDefault="00E80F2F" w:rsidP="00E80F2F">
      <w:pPr>
        <w:tabs>
          <w:tab w:val="left" w:pos="3750"/>
          <w:tab w:val="left" w:pos="7275"/>
        </w:tabs>
        <w:jc w:val="both"/>
        <w:rPr>
          <w:rFonts w:ascii="Book Antiqua" w:hAnsi="Book Antiqua"/>
          <w:szCs w:val="22"/>
          <w:lang w:val="sr-Cyrl-RS"/>
        </w:rPr>
      </w:pPr>
    </w:p>
    <w:p w14:paraId="088D0973" w14:textId="77777777" w:rsidR="00E80F2F" w:rsidRDefault="00E80F2F" w:rsidP="00E80F2F">
      <w:pPr>
        <w:tabs>
          <w:tab w:val="left" w:pos="3750"/>
          <w:tab w:val="left" w:pos="7275"/>
        </w:tabs>
        <w:jc w:val="both"/>
        <w:rPr>
          <w:rFonts w:ascii="Book Antiqua" w:hAnsi="Book Antiqua"/>
          <w:szCs w:val="22"/>
          <w:lang w:val="sr-Cyrl-RS"/>
        </w:rPr>
      </w:pPr>
      <w:r>
        <w:rPr>
          <w:rFonts w:ascii="Book Antiqua" w:hAnsi="Book Antiqua"/>
          <w:szCs w:val="22"/>
          <w:lang w:val="sr-Cyrl-RS"/>
        </w:rPr>
        <w:t xml:space="preserve">На  основу члана </w:t>
      </w:r>
      <w:r>
        <w:rPr>
          <w:rFonts w:ascii="Book Antiqua" w:hAnsi="Book Antiqua"/>
          <w:szCs w:val="22"/>
          <w:lang w:val="sr-Latn-RS"/>
        </w:rPr>
        <w:t>21</w:t>
      </w:r>
      <w:r>
        <w:rPr>
          <w:rFonts w:ascii="Book Antiqua" w:hAnsi="Book Antiqua"/>
          <w:szCs w:val="22"/>
          <w:lang w:val="sr-Cyrl-RS"/>
        </w:rPr>
        <w:t xml:space="preserve">. став </w:t>
      </w:r>
      <w:r>
        <w:rPr>
          <w:rFonts w:ascii="Book Antiqua" w:hAnsi="Book Antiqua"/>
          <w:szCs w:val="22"/>
          <w:lang w:val="sr-Latn-RS"/>
        </w:rPr>
        <w:t>1</w:t>
      </w:r>
      <w:r>
        <w:rPr>
          <w:rFonts w:ascii="Book Antiqua" w:hAnsi="Book Antiqua"/>
          <w:szCs w:val="22"/>
          <w:lang w:val="sr-Cyrl-RS"/>
        </w:rPr>
        <w:t>. Закона о Заштитнику грађана („Службени гласник РС“, бр</w:t>
      </w:r>
      <w:r>
        <w:rPr>
          <w:rFonts w:ascii="Book Antiqua" w:hAnsi="Book Antiqua"/>
          <w:szCs w:val="22"/>
          <w:lang w:val="sr-Latn-RS"/>
        </w:rPr>
        <w:t>oj 105/2021</w:t>
      </w:r>
      <w:r>
        <w:rPr>
          <w:rFonts w:ascii="Book Antiqua" w:hAnsi="Book Antiqua"/>
          <w:szCs w:val="22"/>
          <w:lang w:val="sr-Cyrl-RS"/>
        </w:rPr>
        <w:t>), Заштитник грађана је са становишта своје законом утврђене надлежности, размотрио Предлог закључка о усвајању Финалног извештаја о спровођењу Стратегије унапређења положаја особа са инвалидитетом у Републици Србији за период 2020. до 2024. године („Службени гласник РС“, број 44/20), примљен актом Министарства за рад, запошљавање, борачка и социјална питања, број: 002615105 2025 13400 009 001 051 001 од 1</w:t>
      </w:r>
      <w:r w:rsidR="00032D5E">
        <w:rPr>
          <w:rFonts w:ascii="Book Antiqua" w:hAnsi="Book Antiqua"/>
          <w:szCs w:val="22"/>
          <w:lang w:val="sr-Cyrl-RS"/>
        </w:rPr>
        <w:t>1</w:t>
      </w:r>
      <w:r>
        <w:rPr>
          <w:rFonts w:ascii="Book Antiqua" w:hAnsi="Book Antiqua"/>
          <w:szCs w:val="22"/>
          <w:lang w:val="sr-Cyrl-RS"/>
        </w:rPr>
        <w:t xml:space="preserve">. </w:t>
      </w:r>
      <w:r w:rsidR="00032D5E">
        <w:rPr>
          <w:rFonts w:ascii="Book Antiqua" w:hAnsi="Book Antiqua"/>
          <w:szCs w:val="22"/>
          <w:lang w:val="sr-Cyrl-RS"/>
        </w:rPr>
        <w:t>јуна</w:t>
      </w:r>
      <w:r>
        <w:rPr>
          <w:rFonts w:ascii="Book Antiqua" w:hAnsi="Book Antiqua"/>
          <w:szCs w:val="22"/>
          <w:lang w:val="sr-Cyrl-RS"/>
        </w:rPr>
        <w:t xml:space="preserve"> 202</w:t>
      </w:r>
      <w:r w:rsidR="00032D5E">
        <w:rPr>
          <w:rFonts w:ascii="Book Antiqua" w:hAnsi="Book Antiqua"/>
          <w:szCs w:val="22"/>
          <w:lang w:val="sr-Cyrl-RS"/>
        </w:rPr>
        <w:t>5</w:t>
      </w:r>
      <w:r>
        <w:rPr>
          <w:rFonts w:ascii="Book Antiqua" w:hAnsi="Book Antiqua"/>
          <w:szCs w:val="22"/>
          <w:lang w:val="sr-Cyrl-RS"/>
        </w:rPr>
        <w:t>. године</w:t>
      </w:r>
      <w:r>
        <w:rPr>
          <w:rFonts w:ascii="Book Antiqua" w:hAnsi="Book Antiqua"/>
          <w:noProof/>
          <w:szCs w:val="22"/>
          <w:lang w:val="sr-Cyrl-RS"/>
        </w:rPr>
        <w:t xml:space="preserve"> </w:t>
      </w:r>
      <w:r>
        <w:rPr>
          <w:rFonts w:ascii="Book Antiqua" w:hAnsi="Book Antiqua"/>
          <w:szCs w:val="22"/>
          <w:lang w:val="sr-Cyrl-RS"/>
        </w:rPr>
        <w:t>и даје следеће</w:t>
      </w:r>
    </w:p>
    <w:p w14:paraId="25B02C8A" w14:textId="77777777" w:rsidR="00E80F2F" w:rsidRDefault="00E80F2F" w:rsidP="00E80F2F">
      <w:pPr>
        <w:tabs>
          <w:tab w:val="left" w:pos="3750"/>
          <w:tab w:val="left" w:pos="7275"/>
        </w:tabs>
        <w:jc w:val="both"/>
        <w:rPr>
          <w:rFonts w:ascii="Book Antiqua" w:hAnsi="Book Antiqua"/>
          <w:szCs w:val="22"/>
          <w:lang w:val="sr-Cyrl-RS"/>
        </w:rPr>
      </w:pPr>
    </w:p>
    <w:p w14:paraId="72A9609A" w14:textId="77777777" w:rsidR="00E80F2F" w:rsidRDefault="00E80F2F" w:rsidP="00E80F2F">
      <w:pPr>
        <w:tabs>
          <w:tab w:val="left" w:pos="3750"/>
          <w:tab w:val="left" w:pos="7275"/>
        </w:tabs>
        <w:jc w:val="both"/>
        <w:rPr>
          <w:rFonts w:ascii="Book Antiqua" w:hAnsi="Book Antiqua"/>
          <w:szCs w:val="22"/>
          <w:lang w:val="sr-Cyrl-RS"/>
        </w:rPr>
      </w:pPr>
    </w:p>
    <w:p w14:paraId="66EBF62B" w14:textId="77777777" w:rsidR="00E80F2F" w:rsidRDefault="00E80F2F" w:rsidP="00E80F2F">
      <w:pPr>
        <w:jc w:val="center"/>
        <w:rPr>
          <w:rFonts w:ascii="Book Antiqua" w:hAnsi="Book Antiqua"/>
          <w:b/>
          <w:szCs w:val="22"/>
          <w:lang w:val="sr-Cyrl-RS"/>
        </w:rPr>
      </w:pPr>
      <w:r>
        <w:rPr>
          <w:rFonts w:ascii="Book Antiqua" w:hAnsi="Book Antiqua"/>
          <w:b/>
          <w:szCs w:val="22"/>
          <w:lang w:val="sr-Cyrl-RS"/>
        </w:rPr>
        <w:t>МИШЉЕЊЕ</w:t>
      </w:r>
    </w:p>
    <w:p w14:paraId="054FC423" w14:textId="77777777" w:rsidR="00E80F2F" w:rsidRDefault="00E80F2F" w:rsidP="00E80F2F">
      <w:pPr>
        <w:jc w:val="center"/>
        <w:rPr>
          <w:rFonts w:ascii="Book Antiqua" w:hAnsi="Book Antiqua"/>
          <w:b/>
          <w:szCs w:val="22"/>
          <w:lang w:val="sr-Cyrl-RS"/>
        </w:rPr>
      </w:pPr>
    </w:p>
    <w:p w14:paraId="6024377F" w14:textId="77777777" w:rsidR="00E80F2F" w:rsidRPr="00032D5E" w:rsidRDefault="00E80F2F" w:rsidP="00E80F2F">
      <w:pPr>
        <w:jc w:val="center"/>
        <w:rPr>
          <w:rFonts w:ascii="Book Antiqua" w:hAnsi="Book Antiqua"/>
          <w:b/>
          <w:szCs w:val="22"/>
          <w:lang w:val="sr-Cyrl-RS"/>
        </w:rPr>
      </w:pPr>
      <w:r>
        <w:rPr>
          <w:rFonts w:ascii="Book Antiqua" w:hAnsi="Book Antiqua"/>
          <w:b/>
          <w:szCs w:val="22"/>
          <w:lang w:val="sr-Cyrl-RS"/>
        </w:rPr>
        <w:t xml:space="preserve">НА </w:t>
      </w:r>
      <w:r w:rsidR="00032D5E" w:rsidRPr="00032D5E">
        <w:rPr>
          <w:rFonts w:ascii="Book Antiqua" w:hAnsi="Book Antiqua"/>
          <w:b/>
          <w:szCs w:val="22"/>
          <w:lang w:val="sr-Cyrl-RS"/>
        </w:rPr>
        <w:t>ПРЕДЛОГ ЗАКЉУЧКА О УСВАЈАЊУ ФИНАЛНОГ ИЗВЕШТАЈА О СПРОВОЂЕЊУ СТРАТЕГИЈЕ УНАПРЕЂЕЊА ПОЛОЖАЈА ОСОБА СА ИНВАЛИДИТЕТОМ У РЕПУБЛИЦИ СРБИЈИ ЗА ПЕРИОД 2020. ДО 2024. ГОДИНЕ („СЛУЖБЕНИ ГЛАСНИК РС“, БРОЈ 44/20)</w:t>
      </w:r>
    </w:p>
    <w:p w14:paraId="6871F999" w14:textId="77777777" w:rsidR="00E80F2F" w:rsidRDefault="00E80F2F" w:rsidP="00E80F2F">
      <w:pPr>
        <w:jc w:val="both"/>
        <w:rPr>
          <w:rFonts w:ascii="Book Antiqua" w:hAnsi="Book Antiqua"/>
          <w:szCs w:val="22"/>
          <w:lang w:val="sr-Cyrl-RS"/>
        </w:rPr>
      </w:pPr>
    </w:p>
    <w:p w14:paraId="77814316" w14:textId="77777777" w:rsidR="00032D5E" w:rsidRPr="00B867C3" w:rsidRDefault="00032D5E" w:rsidP="00E80F2F">
      <w:pPr>
        <w:jc w:val="both"/>
        <w:rPr>
          <w:rFonts w:ascii="Book Antiqua" w:hAnsi="Book Antiqua"/>
          <w:szCs w:val="22"/>
          <w:lang w:val="sr-Latn-RS"/>
        </w:rPr>
      </w:pPr>
    </w:p>
    <w:p w14:paraId="34F7A166" w14:textId="6A484518" w:rsidR="00B867C3" w:rsidRPr="00B867C3" w:rsidRDefault="00B867C3" w:rsidP="00B867C3">
      <w:pPr>
        <w:tabs>
          <w:tab w:val="left" w:pos="2384"/>
        </w:tabs>
        <w:jc w:val="both"/>
        <w:rPr>
          <w:rFonts w:ascii="Book Antiqua" w:hAnsi="Book Antiqua"/>
          <w:szCs w:val="22"/>
          <w:lang w:val="sr-Cyrl-RS"/>
        </w:rPr>
      </w:pPr>
      <w:r w:rsidRPr="00B867C3">
        <w:rPr>
          <w:rFonts w:ascii="Book Antiqua" w:hAnsi="Book Antiqua"/>
          <w:szCs w:val="22"/>
          <w:lang w:val="sr-Cyrl-RS"/>
        </w:rPr>
        <w:t xml:space="preserve">Након свеобухватног разматрања Предлога закључка о усвајању </w:t>
      </w:r>
      <w:r>
        <w:rPr>
          <w:rFonts w:ascii="Book Antiqua" w:hAnsi="Book Antiqua"/>
          <w:szCs w:val="22"/>
          <w:lang w:val="sr-Cyrl-RS"/>
        </w:rPr>
        <w:t>Ф</w:t>
      </w:r>
      <w:r w:rsidRPr="00B867C3">
        <w:rPr>
          <w:rFonts w:ascii="Book Antiqua" w:hAnsi="Book Antiqua"/>
          <w:szCs w:val="22"/>
          <w:lang w:val="sr-Cyrl-RS"/>
        </w:rPr>
        <w:t xml:space="preserve">иналног извештаја о спровођењу </w:t>
      </w:r>
      <w:r>
        <w:rPr>
          <w:rFonts w:ascii="Book Antiqua" w:hAnsi="Book Antiqua"/>
          <w:szCs w:val="22"/>
          <w:lang w:val="sr-Cyrl-RS"/>
        </w:rPr>
        <w:t>С</w:t>
      </w:r>
      <w:r w:rsidRPr="00B867C3">
        <w:rPr>
          <w:rFonts w:ascii="Book Antiqua" w:hAnsi="Book Antiqua"/>
          <w:szCs w:val="22"/>
          <w:lang w:val="sr-Cyrl-RS"/>
        </w:rPr>
        <w:t>тратегије унапређења положаја особа са инвалидитетом у Републици Србији за период 2020</w:t>
      </w:r>
      <w:r w:rsidR="00937620">
        <w:rPr>
          <w:rFonts w:ascii="Book Antiqua" w:hAnsi="Book Antiqua"/>
          <w:szCs w:val="22"/>
          <w:lang w:val="sr-Cyrl-RS"/>
        </w:rPr>
        <w:t xml:space="preserve">. до </w:t>
      </w:r>
      <w:r w:rsidRPr="00B867C3">
        <w:rPr>
          <w:rFonts w:ascii="Book Antiqua" w:hAnsi="Book Antiqua"/>
          <w:szCs w:val="22"/>
          <w:lang w:val="sr-Cyrl-RS"/>
        </w:rPr>
        <w:t>2024. годин</w:t>
      </w:r>
      <w:r w:rsidR="00937620">
        <w:rPr>
          <w:rFonts w:ascii="Book Antiqua" w:hAnsi="Book Antiqua"/>
          <w:szCs w:val="22"/>
          <w:lang w:val="sr-Cyrl-RS"/>
        </w:rPr>
        <w:t>е</w:t>
      </w:r>
      <w:r w:rsidRPr="00B867C3">
        <w:rPr>
          <w:rFonts w:ascii="Book Antiqua" w:hAnsi="Book Antiqua"/>
          <w:szCs w:val="22"/>
          <w:lang w:val="sr-Cyrl-RS"/>
        </w:rPr>
        <w:t xml:space="preserve"> („Сл. гласник РС“</w:t>
      </w:r>
      <w:r>
        <w:rPr>
          <w:rFonts w:ascii="Book Antiqua" w:hAnsi="Book Antiqua"/>
          <w:szCs w:val="22"/>
          <w:lang w:val="sr-Latn-RS"/>
        </w:rPr>
        <w:t>,</w:t>
      </w:r>
      <w:r w:rsidRPr="00B867C3">
        <w:rPr>
          <w:rFonts w:ascii="Book Antiqua" w:hAnsi="Book Antiqua"/>
          <w:szCs w:val="22"/>
          <w:lang w:val="sr-Cyrl-RS"/>
        </w:rPr>
        <w:t xml:space="preserve"> бр</w:t>
      </w:r>
      <w:r>
        <w:rPr>
          <w:rFonts w:ascii="Book Antiqua" w:hAnsi="Book Antiqua"/>
          <w:szCs w:val="22"/>
          <w:lang w:val="sr-Latn-RS"/>
        </w:rPr>
        <w:t xml:space="preserve">oj </w:t>
      </w:r>
      <w:r w:rsidRPr="00B867C3">
        <w:rPr>
          <w:rFonts w:ascii="Book Antiqua" w:hAnsi="Book Antiqua"/>
          <w:szCs w:val="22"/>
          <w:lang w:val="sr-Cyrl-RS"/>
        </w:rPr>
        <w:t xml:space="preserve">44/20), </w:t>
      </w:r>
      <w:r>
        <w:rPr>
          <w:rFonts w:ascii="Book Antiqua" w:hAnsi="Book Antiqua"/>
          <w:szCs w:val="22"/>
          <w:lang w:val="sr-Cyrl-RS"/>
        </w:rPr>
        <w:t xml:space="preserve">(у даљем тексту: </w:t>
      </w:r>
      <w:r w:rsidRPr="00B867C3">
        <w:rPr>
          <w:rFonts w:ascii="Book Antiqua" w:hAnsi="Book Antiqua"/>
          <w:szCs w:val="22"/>
          <w:lang w:val="sr-Cyrl-RS"/>
        </w:rPr>
        <w:t>Финалн</w:t>
      </w:r>
      <w:r>
        <w:rPr>
          <w:rFonts w:ascii="Book Antiqua" w:hAnsi="Book Antiqua"/>
          <w:szCs w:val="22"/>
          <w:lang w:val="sr-Cyrl-RS"/>
        </w:rPr>
        <w:t>и</w:t>
      </w:r>
      <w:r w:rsidRPr="00B867C3">
        <w:rPr>
          <w:rFonts w:ascii="Book Antiqua" w:hAnsi="Book Antiqua"/>
          <w:szCs w:val="22"/>
          <w:lang w:val="sr-Cyrl-RS"/>
        </w:rPr>
        <w:t xml:space="preserve"> извештај</w:t>
      </w:r>
      <w:r>
        <w:rPr>
          <w:rFonts w:ascii="Book Antiqua" w:hAnsi="Book Antiqua"/>
          <w:szCs w:val="22"/>
          <w:lang w:val="sr-Cyrl-RS"/>
        </w:rPr>
        <w:t>)</w:t>
      </w:r>
      <w:r w:rsidRPr="00B867C3">
        <w:rPr>
          <w:rFonts w:ascii="Book Antiqua" w:hAnsi="Book Antiqua"/>
          <w:szCs w:val="22"/>
          <w:lang w:val="sr-Cyrl-RS"/>
        </w:rPr>
        <w:t>, Заштитник грађана у обављању послова Независног механизма за праћење Конвенције о правима особа са инвалидитетом, жели да изрази задовољство што су општи циљ и посебни циљеви и мере предвиђени Стратегијом унапређења положаја особа са инвалидитетом у Републици Србији за период 2020</w:t>
      </w:r>
      <w:r w:rsidR="00937620">
        <w:rPr>
          <w:rFonts w:ascii="Book Antiqua" w:hAnsi="Book Antiqua"/>
          <w:szCs w:val="22"/>
          <w:lang w:val="sr-Cyrl-RS"/>
        </w:rPr>
        <w:t xml:space="preserve">. до </w:t>
      </w:r>
      <w:r w:rsidRPr="00B867C3">
        <w:rPr>
          <w:rFonts w:ascii="Book Antiqua" w:hAnsi="Book Antiqua"/>
          <w:szCs w:val="22"/>
          <w:lang w:val="sr-Cyrl-RS"/>
        </w:rPr>
        <w:t xml:space="preserve">2024. године, а тиме и Финалног извештаја о њеном спровођењу, усаглашени са начелима и одредбама Конвенције о правима </w:t>
      </w:r>
      <w:r w:rsidRPr="00B867C3">
        <w:rPr>
          <w:rFonts w:ascii="Book Antiqua" w:hAnsi="Book Antiqua"/>
          <w:szCs w:val="22"/>
          <w:lang w:val="sr-Cyrl-RS"/>
        </w:rPr>
        <w:lastRenderedPageBreak/>
        <w:t xml:space="preserve">особа са инвалидитетом. Са друге стране, Заштитник грађана жели да истакне да у погледу </w:t>
      </w:r>
      <w:proofErr w:type="spellStart"/>
      <w:r w:rsidRPr="00B867C3">
        <w:rPr>
          <w:rFonts w:ascii="Book Antiqua" w:hAnsi="Book Antiqua"/>
          <w:szCs w:val="22"/>
          <w:lang w:val="sr-Cyrl-RS"/>
        </w:rPr>
        <w:t>операционализације</w:t>
      </w:r>
      <w:proofErr w:type="spellEnd"/>
      <w:r w:rsidRPr="00B867C3">
        <w:rPr>
          <w:rFonts w:ascii="Book Antiqua" w:hAnsi="Book Antiqua"/>
          <w:szCs w:val="22"/>
          <w:lang w:val="sr-Cyrl-RS"/>
        </w:rPr>
        <w:t xml:space="preserve"> тих циљева на ниво активности у оквиру акционих планова за спровођење овог стратешког документа а посебно могућности за праћење ефеката спровођења тих активности, није у потпуности одговорено потребама, што је и препознато у самом Финалном извештају. У циљу праћења ефеката јавних политика и креирања даљих мера заснованих на чињеницама, у наредном циклусу планирања методолошки приступ мора бити значајно унапређен, како би Финални извештај могао дати „комплетну слику“ остварених циљева и мера у извештајном периоду а тиме и добру основу за креирање наредног стратешког циклуса.</w:t>
      </w:r>
    </w:p>
    <w:p w14:paraId="1AF78A04" w14:textId="2B54C400" w:rsidR="00B867C3" w:rsidRPr="00937620" w:rsidRDefault="00B867C3" w:rsidP="00B867C3">
      <w:pPr>
        <w:tabs>
          <w:tab w:val="left" w:pos="2384"/>
        </w:tabs>
        <w:jc w:val="both"/>
        <w:rPr>
          <w:rFonts w:ascii="Book Antiqua" w:hAnsi="Book Antiqua"/>
          <w:szCs w:val="22"/>
          <w:lang w:val="sr-Cyrl-RS"/>
        </w:rPr>
      </w:pPr>
      <w:r w:rsidRPr="00B867C3">
        <w:rPr>
          <w:rFonts w:ascii="Book Antiqua" w:hAnsi="Book Antiqua"/>
          <w:szCs w:val="22"/>
          <w:lang w:val="sr-Cyrl-RS"/>
        </w:rPr>
        <w:t>Према увидима Заштитника грађана, посебан системски проблем, који није до предлагача, је непостојањ</w:t>
      </w:r>
      <w:r w:rsidR="00937620">
        <w:rPr>
          <w:rFonts w:ascii="Book Antiqua" w:hAnsi="Book Antiqua"/>
          <w:szCs w:val="22"/>
          <w:lang w:val="sr-Cyrl-RS"/>
        </w:rPr>
        <w:t>е</w:t>
      </w:r>
      <w:r w:rsidRPr="00B867C3">
        <w:rPr>
          <w:rFonts w:ascii="Book Antiqua" w:hAnsi="Book Antiqua"/>
          <w:szCs w:val="22"/>
          <w:lang w:val="sr-Cyrl-RS"/>
        </w:rPr>
        <w:t xml:space="preserve"> прецизних и комплетних евиденција, пре свега са локалног нивоа а које је могуће </w:t>
      </w:r>
      <w:proofErr w:type="spellStart"/>
      <w:r w:rsidRPr="00B867C3">
        <w:rPr>
          <w:rFonts w:ascii="Book Antiqua" w:hAnsi="Book Antiqua"/>
          <w:szCs w:val="22"/>
          <w:lang w:val="sr-Cyrl-RS"/>
        </w:rPr>
        <w:t>агрегирати</w:t>
      </w:r>
      <w:proofErr w:type="spellEnd"/>
      <w:r w:rsidRPr="00B867C3">
        <w:rPr>
          <w:rFonts w:ascii="Book Antiqua" w:hAnsi="Book Antiqua"/>
          <w:szCs w:val="22"/>
          <w:lang w:val="sr-Cyrl-RS"/>
        </w:rPr>
        <w:t xml:space="preserve"> на националном нивоу, са прецизним полазним (базним) вредностима у односу на које се мери напредак, индикаторима ефеката који нису произвољни већ утврђени на основу постојећих трендова и поузданих извора провере, као и без јасног и транспарентног приказа утрошених средстава на нивоу активности. У ситуацији када ови параметри постоје тек за неке активности, тешко је прецизно мерити ниво остварености ефеката на нивоу посебних циљева, те су стога оцене нужно наративног карактера а општи закључци парцијалног карактера. </w:t>
      </w:r>
    </w:p>
    <w:p w14:paraId="25768BA1" w14:textId="73058447" w:rsidR="006F4CF8" w:rsidRDefault="00B867C3" w:rsidP="00B867C3">
      <w:pPr>
        <w:tabs>
          <w:tab w:val="left" w:pos="2384"/>
        </w:tabs>
        <w:jc w:val="both"/>
        <w:rPr>
          <w:rFonts w:ascii="Book Antiqua" w:hAnsi="Book Antiqua"/>
          <w:szCs w:val="22"/>
          <w:lang w:val="sr-Cyrl-RS"/>
        </w:rPr>
      </w:pPr>
      <w:r w:rsidRPr="00B867C3">
        <w:rPr>
          <w:rFonts w:ascii="Book Antiqua" w:hAnsi="Book Antiqua"/>
          <w:szCs w:val="22"/>
          <w:lang w:val="sr-Cyrl-RS"/>
        </w:rPr>
        <w:t xml:space="preserve">Заштитник грађана са великим задовољством поздравља планирани почетак израде Закона о евиденцијама особа са инвалидитетом, којим ће бити омогућено формирање јединствене базе података о особама са инвалидитетом у Републици Србији а чије је усвајање планирано за крај 2025. године или почетак 2026. године, као и Нацрта закона о организацијама особа са инвалидитетом, за које у </w:t>
      </w:r>
      <w:r>
        <w:rPr>
          <w:rFonts w:ascii="Book Antiqua" w:hAnsi="Book Antiqua"/>
          <w:szCs w:val="22"/>
          <w:lang w:val="sr-Cyrl-RS"/>
        </w:rPr>
        <w:t>Ф</w:t>
      </w:r>
      <w:r w:rsidRPr="00B867C3">
        <w:rPr>
          <w:rFonts w:ascii="Book Antiqua" w:hAnsi="Book Antiqua"/>
          <w:szCs w:val="22"/>
          <w:lang w:val="sr-Cyrl-RS"/>
        </w:rPr>
        <w:t xml:space="preserve">иналном извештају није дат податак да ли је формирана радна група, ко је предлагач и докле се стигло у овом процесу. </w:t>
      </w:r>
      <w:r w:rsidR="006F4CF8" w:rsidRPr="00B867C3">
        <w:rPr>
          <w:rFonts w:ascii="Book Antiqua" w:hAnsi="Book Antiqua" w:cstheme="minorHAnsi"/>
          <w:szCs w:val="22"/>
          <w:lang w:val="sr-Cyrl-RS"/>
        </w:rPr>
        <w:t>Управо у циљу пуног остваривања мандата Заштитника грађана у обављању послова Независног механизма кроз п</w:t>
      </w:r>
      <w:proofErr w:type="spellStart"/>
      <w:r w:rsidR="006F4CF8" w:rsidRPr="00B867C3">
        <w:rPr>
          <w:rFonts w:ascii="Book Antiqua" w:hAnsi="Book Antiqua"/>
          <w:szCs w:val="22"/>
          <w:lang w:val="sr-Latn-RS"/>
        </w:rPr>
        <w:t>раћење</w:t>
      </w:r>
      <w:proofErr w:type="spellEnd"/>
      <w:r w:rsidR="006F4CF8" w:rsidRPr="00B867C3">
        <w:rPr>
          <w:rFonts w:ascii="Book Antiqua" w:hAnsi="Book Antiqua"/>
          <w:szCs w:val="22"/>
          <w:lang w:val="sr-Latn-RS"/>
        </w:rPr>
        <w:t xml:space="preserve"> </w:t>
      </w:r>
      <w:proofErr w:type="spellStart"/>
      <w:r w:rsidR="006F4CF8" w:rsidRPr="00B867C3">
        <w:rPr>
          <w:rFonts w:ascii="Book Antiqua" w:hAnsi="Book Antiqua"/>
          <w:szCs w:val="22"/>
          <w:lang w:val="sr-Latn-RS"/>
        </w:rPr>
        <w:t>усклађености</w:t>
      </w:r>
      <w:proofErr w:type="spellEnd"/>
      <w:r w:rsidR="006F4CF8" w:rsidRPr="00B867C3">
        <w:rPr>
          <w:rFonts w:ascii="Book Antiqua" w:hAnsi="Book Antiqua"/>
          <w:szCs w:val="22"/>
          <w:lang w:val="sr-Latn-RS"/>
        </w:rPr>
        <w:t xml:space="preserve"> </w:t>
      </w:r>
      <w:r w:rsidR="006F4CF8" w:rsidRPr="00B867C3">
        <w:rPr>
          <w:rFonts w:ascii="Book Antiqua" w:hAnsi="Book Antiqua"/>
          <w:szCs w:val="22"/>
          <w:lang w:val="sr-Cyrl-RS"/>
        </w:rPr>
        <w:t xml:space="preserve">националног законодавног оквира </w:t>
      </w:r>
      <w:proofErr w:type="spellStart"/>
      <w:r w:rsidR="006F4CF8" w:rsidRPr="00B867C3">
        <w:rPr>
          <w:rFonts w:ascii="Book Antiqua" w:hAnsi="Book Antiqua"/>
          <w:szCs w:val="22"/>
          <w:lang w:val="sr-Latn-RS"/>
        </w:rPr>
        <w:t>са</w:t>
      </w:r>
      <w:proofErr w:type="spellEnd"/>
      <w:r w:rsidR="006F4CF8" w:rsidRPr="00B867C3">
        <w:rPr>
          <w:rFonts w:ascii="Book Antiqua" w:hAnsi="Book Antiqua"/>
          <w:szCs w:val="22"/>
          <w:lang w:val="sr-Latn-RS"/>
        </w:rPr>
        <w:t xml:space="preserve"> </w:t>
      </w:r>
      <w:proofErr w:type="spellStart"/>
      <w:r w:rsidR="006F4CF8" w:rsidRPr="00B867C3">
        <w:rPr>
          <w:rFonts w:ascii="Book Antiqua" w:hAnsi="Book Antiqua"/>
          <w:szCs w:val="22"/>
          <w:lang w:val="sr-Latn-RS"/>
        </w:rPr>
        <w:t>Конвенцијом</w:t>
      </w:r>
      <w:proofErr w:type="spellEnd"/>
      <w:r w:rsidR="006F4CF8" w:rsidRPr="00B867C3">
        <w:rPr>
          <w:rFonts w:ascii="Book Antiqua" w:hAnsi="Book Antiqua"/>
          <w:szCs w:val="22"/>
          <w:lang w:val="sr-Cyrl-RS"/>
        </w:rPr>
        <w:t xml:space="preserve">, анализе ефеката спроведених мера јавних политика и њихове усклађености са Конвенцијом, праћења извршења препорука Комитета за права особа са инвалидитетом, као и давања оцене стања и положаја особа са инвалидитетом у РС и давање препорука за осигурање усклађености, молимо </w:t>
      </w:r>
      <w:r w:rsidR="00937620">
        <w:rPr>
          <w:rFonts w:ascii="Book Antiqua" w:hAnsi="Book Antiqua"/>
          <w:szCs w:val="22"/>
          <w:lang w:val="sr-Cyrl-RS"/>
        </w:rPr>
        <w:t>в</w:t>
      </w:r>
      <w:r w:rsidR="006F4CF8" w:rsidRPr="00B867C3">
        <w:rPr>
          <w:rFonts w:ascii="Book Antiqua" w:hAnsi="Book Antiqua"/>
          <w:szCs w:val="22"/>
          <w:lang w:val="sr-Cyrl-RS"/>
        </w:rPr>
        <w:t xml:space="preserve">ас да укључите Заштитника грађана у процес израде горе наведених закона од значаја за праћење положаја особа са инвалидитетом у Републици Србији. То је неопходно и у циљу остварења трећег посебног циља </w:t>
      </w:r>
      <w:r w:rsidR="00937620">
        <w:rPr>
          <w:rFonts w:ascii="Book Antiqua" w:hAnsi="Book Antiqua"/>
          <w:szCs w:val="22"/>
          <w:lang w:val="sr-Cyrl-RS"/>
        </w:rPr>
        <w:t>С</w:t>
      </w:r>
      <w:r w:rsidR="006F4CF8" w:rsidRPr="00B867C3">
        <w:rPr>
          <w:rFonts w:ascii="Book Antiqua" w:hAnsi="Book Antiqua"/>
          <w:szCs w:val="22"/>
          <w:lang w:val="sr-Cyrl-RS"/>
        </w:rPr>
        <w:t>тратегије а који се односи на „Системско увођење перспективе инвалидитета у доношење, спровођење и праћење јавних политика“</w:t>
      </w:r>
      <w:r w:rsidR="00937620">
        <w:rPr>
          <w:rFonts w:ascii="Book Antiqua" w:hAnsi="Book Antiqua"/>
          <w:szCs w:val="22"/>
          <w:lang w:val="sr-Cyrl-RS"/>
        </w:rPr>
        <w:t>.</w:t>
      </w:r>
    </w:p>
    <w:p w14:paraId="14A1C7DE" w14:textId="719F11C5" w:rsidR="00B867C3" w:rsidRPr="00B867C3" w:rsidRDefault="00B867C3" w:rsidP="00B867C3">
      <w:pPr>
        <w:jc w:val="both"/>
        <w:rPr>
          <w:rFonts w:ascii="Book Antiqua" w:hAnsi="Book Antiqua" w:cstheme="minorHAnsi"/>
          <w:szCs w:val="22"/>
          <w:lang w:val="sr-Cyrl-RS"/>
        </w:rPr>
      </w:pPr>
      <w:r w:rsidRPr="00B867C3">
        <w:rPr>
          <w:rFonts w:ascii="Book Antiqua" w:hAnsi="Book Antiqua" w:cstheme="minorHAnsi"/>
          <w:szCs w:val="22"/>
          <w:lang w:val="sr-Cyrl-RS"/>
        </w:rPr>
        <w:t>Такође, у вези са активношћу 3.1.1.1. чији је носилац Заштитник грађана, обавештавамо Вас да је крајем 2024. године формирано Одељење Националног независног механизма за праћење Конвенције о правима особа са инвалидитетом (</w:t>
      </w:r>
      <w:r w:rsidR="006F4CF8">
        <w:rPr>
          <w:rFonts w:ascii="Book Antiqua" w:hAnsi="Book Antiqua" w:cstheme="minorHAnsi"/>
          <w:szCs w:val="22"/>
          <w:lang w:val="sr-Cyrl-RS"/>
        </w:rPr>
        <w:t>у даљем тексту</w:t>
      </w:r>
      <w:r w:rsidRPr="00B867C3">
        <w:rPr>
          <w:rFonts w:ascii="Book Antiqua" w:hAnsi="Book Antiqua" w:cstheme="minorHAnsi"/>
          <w:szCs w:val="22"/>
          <w:lang w:val="sr-Cyrl-RS"/>
        </w:rPr>
        <w:t xml:space="preserve">: Независни механизам), да су обављене припремне активности за почетак рада у смислу развоја специфичне методологије рада, процедура, развоја базе података о постојећим статистичким и другим подацима према члановима Конвенције о правима особа са инвалидитетом, развоја индикатора за праћење и израде појединачних упитника за прикупљање података према члановима Конвенције и да је у току конкурс за запошљавање две особе у овом Одељењу. Заштитник грађана у обављању послова </w:t>
      </w:r>
      <w:r w:rsidR="00937620">
        <w:rPr>
          <w:rFonts w:ascii="Book Antiqua" w:hAnsi="Book Antiqua" w:cstheme="minorHAnsi"/>
          <w:szCs w:val="22"/>
          <w:lang w:val="sr-Cyrl-RS"/>
        </w:rPr>
        <w:t>Н</w:t>
      </w:r>
      <w:r w:rsidRPr="00B867C3">
        <w:rPr>
          <w:rFonts w:ascii="Book Antiqua" w:hAnsi="Book Antiqua" w:cstheme="minorHAnsi"/>
          <w:szCs w:val="22"/>
          <w:lang w:val="sr-Cyrl-RS"/>
        </w:rPr>
        <w:t>езависног механизма већ је остварио контакте са Националном организацијом особа са инвалидитетом и одржао појединачне састанке са представницима већине савеза особа са инвалидитетом како би сагледао шта су најзн</w:t>
      </w:r>
      <w:r w:rsidR="006F4CF8">
        <w:rPr>
          <w:rFonts w:ascii="Book Antiqua" w:hAnsi="Book Antiqua" w:cstheme="minorHAnsi"/>
          <w:szCs w:val="22"/>
          <w:lang w:val="sr-Cyrl-RS"/>
        </w:rPr>
        <w:t>а</w:t>
      </w:r>
      <w:r w:rsidRPr="00B867C3">
        <w:rPr>
          <w:rFonts w:ascii="Book Antiqua" w:hAnsi="Book Antiqua" w:cstheme="minorHAnsi"/>
          <w:szCs w:val="22"/>
          <w:lang w:val="sr-Cyrl-RS"/>
        </w:rPr>
        <w:t xml:space="preserve">чајније баријере са којима се особе са одређеним типом инвалидитета суочавају и које законодавне измене заступају ови савези. Такође, Заштитник грађана је одржао и састанке са представницима органа и организацијама које учествују у </w:t>
      </w:r>
      <w:proofErr w:type="spellStart"/>
      <w:r w:rsidRPr="00B867C3">
        <w:rPr>
          <w:rFonts w:ascii="Book Antiqua" w:hAnsi="Book Antiqua" w:cstheme="minorHAnsi"/>
          <w:szCs w:val="22"/>
          <w:lang w:val="sr-Cyrl-RS"/>
        </w:rPr>
        <w:t>имплементирању</w:t>
      </w:r>
      <w:proofErr w:type="spellEnd"/>
      <w:r w:rsidRPr="00B867C3">
        <w:rPr>
          <w:rFonts w:ascii="Book Antiqua" w:hAnsi="Book Antiqua" w:cstheme="minorHAnsi"/>
          <w:szCs w:val="22"/>
          <w:lang w:val="sr-Cyrl-RS"/>
        </w:rPr>
        <w:t xml:space="preserve"> мера које се односе на особе са инвалидитетом и прикупљањ</w:t>
      </w:r>
      <w:r w:rsidR="00937620">
        <w:rPr>
          <w:rFonts w:ascii="Book Antiqua" w:hAnsi="Book Antiqua" w:cstheme="minorHAnsi"/>
          <w:szCs w:val="22"/>
          <w:lang w:val="sr-Cyrl-RS"/>
        </w:rPr>
        <w:t>у</w:t>
      </w:r>
      <w:r w:rsidRPr="00B867C3">
        <w:rPr>
          <w:rFonts w:ascii="Book Antiqua" w:hAnsi="Book Antiqua" w:cstheme="minorHAnsi"/>
          <w:szCs w:val="22"/>
          <w:lang w:val="sr-Cyrl-RS"/>
        </w:rPr>
        <w:t xml:space="preserve"> статистичких података, као и независним контролним органима на покрајинском и локалним нивоима како би прикупио податке на шта се особе са инвалидитетом на локалу и покрајинском нивоу највише притужују. </w:t>
      </w:r>
    </w:p>
    <w:p w14:paraId="1D7D53E9" w14:textId="0CCC0874" w:rsidR="00B867C3" w:rsidRPr="006F4CF8" w:rsidRDefault="00B867C3" w:rsidP="00B867C3">
      <w:pPr>
        <w:jc w:val="both"/>
        <w:rPr>
          <w:rFonts w:ascii="Book Antiqua" w:hAnsi="Book Antiqua"/>
          <w:szCs w:val="22"/>
          <w:lang w:val="sr-Cyrl-RS"/>
        </w:rPr>
      </w:pPr>
      <w:r w:rsidRPr="00B867C3">
        <w:rPr>
          <w:rFonts w:ascii="Book Antiqua" w:hAnsi="Book Antiqua"/>
          <w:szCs w:val="22"/>
          <w:lang w:val="sr-Cyrl-RS"/>
        </w:rPr>
        <w:lastRenderedPageBreak/>
        <w:t>У погледу мере 3.1.2. где се у извештају констатује да није формирано посебно тело за развој методологије за вредновање учинка јавних политика, програма и планова који се односе на особе са инвалидитетом (активност 3.</w:t>
      </w:r>
      <w:r w:rsidR="00C52D93">
        <w:rPr>
          <w:rFonts w:ascii="Book Antiqua" w:hAnsi="Book Antiqua"/>
          <w:szCs w:val="22"/>
          <w:lang w:val="sr-Cyrl-RS"/>
        </w:rPr>
        <w:t>1.1</w:t>
      </w:r>
      <w:r w:rsidRPr="00B867C3">
        <w:rPr>
          <w:rFonts w:ascii="Book Antiqua" w:hAnsi="Book Antiqua"/>
          <w:szCs w:val="22"/>
          <w:lang w:val="sr-Cyrl-RS"/>
        </w:rPr>
        <w:t>.2</w:t>
      </w:r>
      <w:r w:rsidR="00C52D93">
        <w:rPr>
          <w:rFonts w:ascii="Book Antiqua" w:hAnsi="Book Antiqua"/>
          <w:szCs w:val="22"/>
          <w:lang w:val="sr-Cyrl-RS"/>
        </w:rPr>
        <w:t>.</w:t>
      </w:r>
      <w:r w:rsidRPr="00B867C3">
        <w:rPr>
          <w:rFonts w:ascii="Book Antiqua" w:hAnsi="Book Antiqua"/>
          <w:szCs w:val="22"/>
          <w:lang w:val="sr-Cyrl-RS"/>
        </w:rPr>
        <w:t xml:space="preserve"> у оквиру Акционог плана), </w:t>
      </w:r>
      <w:r w:rsidRPr="006F4CF8">
        <w:rPr>
          <w:rFonts w:ascii="Book Antiqua" w:hAnsi="Book Antiqua" w:cstheme="minorHAnsi"/>
          <w:szCs w:val="22"/>
          <w:lang w:val="sr-Cyrl-RS"/>
        </w:rPr>
        <w:t xml:space="preserve">са циљем </w:t>
      </w:r>
      <w:r w:rsidRPr="006F4CF8">
        <w:rPr>
          <w:rFonts w:ascii="Book Antiqua" w:hAnsi="Book Antiqua" w:cstheme="minorHAnsi"/>
          <w:szCs w:val="22"/>
          <w:shd w:val="clear" w:color="auto" w:fill="FFFFFF"/>
        </w:rPr>
        <w:t>да развије методологију која ће омогућити објективно и свеобухватно мерење и процену резултата и ефеката јавних политика, програма и планова намењених особама са инвалидитетом, уз пуно учешће представника организација особа са инвалидитетом</w:t>
      </w:r>
      <w:r w:rsidRPr="006F4CF8">
        <w:rPr>
          <w:rFonts w:ascii="Book Antiqua" w:hAnsi="Book Antiqua" w:cstheme="minorHAnsi"/>
          <w:szCs w:val="22"/>
          <w:shd w:val="clear" w:color="auto" w:fill="FFFFFF"/>
          <w:lang w:val="sr-Cyrl-RS"/>
        </w:rPr>
        <w:t>, Заштитник грађана изражава жаљење што током процеса имплементације Стратегије није дошло до формирања овог тела</w:t>
      </w:r>
      <w:r w:rsidRPr="006F4CF8">
        <w:rPr>
          <w:rFonts w:ascii="Book Antiqua" w:hAnsi="Book Antiqua" w:cs="Arial"/>
          <w:szCs w:val="22"/>
          <w:shd w:val="clear" w:color="auto" w:fill="FFFFFF"/>
        </w:rPr>
        <w:t>.</w:t>
      </w:r>
      <w:r w:rsidRPr="006F4CF8">
        <w:rPr>
          <w:rStyle w:val="uv3um"/>
          <w:rFonts w:ascii="Book Antiqua" w:hAnsi="Book Antiqua" w:cs="Arial"/>
          <w:szCs w:val="22"/>
          <w:shd w:val="clear" w:color="auto" w:fill="FFFFFF"/>
        </w:rPr>
        <w:t> </w:t>
      </w:r>
    </w:p>
    <w:p w14:paraId="6C08D753" w14:textId="733F75ED" w:rsidR="00B867C3" w:rsidRPr="006F4CF8" w:rsidRDefault="006F4CF8" w:rsidP="00B867C3">
      <w:pPr>
        <w:jc w:val="both"/>
        <w:rPr>
          <w:rFonts w:ascii="Book Antiqua" w:hAnsi="Book Antiqua"/>
          <w:szCs w:val="22"/>
          <w:lang w:val="sr-Cyrl-RS"/>
        </w:rPr>
      </w:pPr>
      <w:r>
        <w:rPr>
          <w:rFonts w:ascii="Book Antiqua" w:hAnsi="Book Antiqua"/>
          <w:szCs w:val="22"/>
          <w:lang w:val="sr-Cyrl-RS"/>
        </w:rPr>
        <w:t xml:space="preserve">Користимо прилику да напоменемо </w:t>
      </w:r>
      <w:r w:rsidR="00B867C3" w:rsidRPr="006F4CF8">
        <w:rPr>
          <w:rFonts w:ascii="Book Antiqua" w:hAnsi="Book Antiqua"/>
          <w:szCs w:val="22"/>
          <w:lang w:val="sr-Cyrl-RS"/>
        </w:rPr>
        <w:t>да З</w:t>
      </w:r>
      <w:r w:rsidR="00C52D93">
        <w:rPr>
          <w:rFonts w:ascii="Book Antiqua" w:hAnsi="Book Antiqua"/>
          <w:szCs w:val="22"/>
          <w:lang w:val="sr-Cyrl-RS"/>
        </w:rPr>
        <w:t>аштитник грађана</w:t>
      </w:r>
      <w:r w:rsidR="00B867C3" w:rsidRPr="006F4CF8">
        <w:rPr>
          <w:rFonts w:ascii="Book Antiqua" w:hAnsi="Book Antiqua"/>
          <w:szCs w:val="22"/>
          <w:lang w:val="sr-Cyrl-RS"/>
        </w:rPr>
        <w:t xml:space="preserve"> такође има формиран Савет за права особа са инвалидитетом, који је своју конститутивну седницу одржао 12. јуна </w:t>
      </w:r>
      <w:r w:rsidR="00C52D93">
        <w:rPr>
          <w:rFonts w:ascii="Book Antiqua" w:hAnsi="Book Antiqua"/>
          <w:szCs w:val="22"/>
          <w:lang w:val="sr-Cyrl-RS"/>
        </w:rPr>
        <w:t xml:space="preserve">ове године </w:t>
      </w:r>
      <w:r w:rsidR="00B867C3" w:rsidRPr="006F4CF8">
        <w:rPr>
          <w:rFonts w:ascii="Book Antiqua" w:hAnsi="Book Antiqua"/>
          <w:szCs w:val="22"/>
          <w:lang w:val="sr-Cyrl-RS"/>
        </w:rPr>
        <w:t>и у чијем саставу се налазе истакнути представници Националне организације особа са инвалидитетом и великог броја савета у њеном саставу, као и представници академске заједнице.</w:t>
      </w:r>
    </w:p>
    <w:p w14:paraId="2A398882" w14:textId="77777777" w:rsidR="00032D5E" w:rsidRPr="00E80F2F" w:rsidRDefault="00032D5E" w:rsidP="00E80F2F">
      <w:pPr>
        <w:jc w:val="both"/>
        <w:rPr>
          <w:rFonts w:ascii="Book Antiqua" w:hAnsi="Book Antiqua"/>
          <w:szCs w:val="22"/>
          <w:lang w:val="sr-Cyrl-RS"/>
        </w:rPr>
      </w:pPr>
    </w:p>
    <w:p w14:paraId="7C36B8B7" w14:textId="77777777" w:rsidR="00E80F2F" w:rsidRDefault="00E80F2F" w:rsidP="00E80F2F">
      <w:pPr>
        <w:jc w:val="both"/>
        <w:rPr>
          <w:rFonts w:ascii="Book Antiqua" w:hAnsi="Book Antiqua"/>
          <w:szCs w:val="22"/>
          <w:lang w:val="sr-Cyrl-RS"/>
        </w:rPr>
      </w:pPr>
      <w:r>
        <w:rPr>
          <w:rFonts w:ascii="Book Antiqua" w:hAnsi="Book Antiqua"/>
          <w:szCs w:val="22"/>
          <w:lang w:val="sr-Cyrl-RS"/>
        </w:rPr>
        <w:t>С поштовањем,</w:t>
      </w:r>
    </w:p>
    <w:p w14:paraId="5A594E59" w14:textId="77777777" w:rsidR="00E80F2F" w:rsidRDefault="00E80F2F" w:rsidP="00E80F2F">
      <w:pPr>
        <w:rPr>
          <w:rFonts w:ascii="Book Antiqua" w:hAnsi="Book Antiqua"/>
          <w:szCs w:val="22"/>
          <w:lang w:val="sr-Cyrl-RS"/>
        </w:rPr>
      </w:pPr>
    </w:p>
    <w:p w14:paraId="2F1F8E90" w14:textId="77777777" w:rsidR="00E80F2F" w:rsidRDefault="00E80F2F" w:rsidP="00E80F2F">
      <w:pPr>
        <w:rPr>
          <w:rFonts w:ascii="Book Antiqua" w:hAnsi="Book Antiqua"/>
          <w:szCs w:val="22"/>
          <w:lang w:val="sr-Cyrl-RS"/>
        </w:rPr>
      </w:pPr>
    </w:p>
    <w:p w14:paraId="68AD092B" w14:textId="77777777" w:rsidR="00E80F2F" w:rsidRPr="003541F1" w:rsidRDefault="00E80F2F" w:rsidP="00E80F2F">
      <w:pPr>
        <w:rPr>
          <w:rFonts w:ascii="Book Antiqua" w:hAnsi="Book Antiqua"/>
          <w:b/>
          <w:szCs w:val="22"/>
        </w:rPr>
      </w:pPr>
    </w:p>
    <w:tbl>
      <w:tblPr>
        <w:tblW w:w="0" w:type="auto"/>
        <w:tblInd w:w="5148" w:type="dxa"/>
        <w:tblLook w:val="00A0" w:firstRow="1" w:lastRow="0" w:firstColumn="1" w:lastColumn="0" w:noHBand="0" w:noVBand="0"/>
      </w:tblPr>
      <w:tblGrid>
        <w:gridCol w:w="4320"/>
      </w:tblGrid>
      <w:tr w:rsidR="00E80F2F" w:rsidRPr="003541F1" w14:paraId="7A44512B" w14:textId="77777777" w:rsidTr="00664AC2">
        <w:tc>
          <w:tcPr>
            <w:tcW w:w="4320" w:type="dxa"/>
          </w:tcPr>
          <w:p w14:paraId="5145B52D" w14:textId="77777777" w:rsidR="00E80F2F" w:rsidRPr="003541F1" w:rsidRDefault="00E80F2F" w:rsidP="00664AC2">
            <w:pPr>
              <w:jc w:val="center"/>
              <w:rPr>
                <w:rFonts w:ascii="Book Antiqua" w:hAnsi="Book Antiqua"/>
                <w:szCs w:val="22"/>
              </w:rPr>
            </w:pPr>
            <w:r w:rsidRPr="003541F1">
              <w:rPr>
                <w:rFonts w:ascii="Book Antiqua" w:hAnsi="Book Antiqua"/>
                <w:szCs w:val="22"/>
              </w:rPr>
              <w:t>ЗАШТИТНИК ГРАЂАНА</w:t>
            </w:r>
          </w:p>
        </w:tc>
      </w:tr>
      <w:tr w:rsidR="00E80F2F" w:rsidRPr="003541F1" w14:paraId="00DDD3B7" w14:textId="77777777" w:rsidTr="00664AC2">
        <w:tc>
          <w:tcPr>
            <w:tcW w:w="4320" w:type="dxa"/>
          </w:tcPr>
          <w:p w14:paraId="29EAC5F3" w14:textId="77777777" w:rsidR="00E80F2F" w:rsidRDefault="00E80F2F" w:rsidP="00664AC2">
            <w:pPr>
              <w:rPr>
                <w:rFonts w:ascii="Book Antiqua" w:hAnsi="Book Antiqua"/>
                <w:szCs w:val="22"/>
                <w:lang w:val="sr-Latn-CS"/>
              </w:rPr>
            </w:pPr>
          </w:p>
          <w:p w14:paraId="2EB8C156" w14:textId="77777777" w:rsidR="00E80F2F" w:rsidRPr="003541F1" w:rsidRDefault="00E80F2F" w:rsidP="00664AC2">
            <w:pPr>
              <w:rPr>
                <w:rFonts w:ascii="Book Antiqua" w:hAnsi="Book Antiqua"/>
                <w:szCs w:val="22"/>
                <w:lang w:val="sr-Latn-CS"/>
              </w:rPr>
            </w:pPr>
          </w:p>
        </w:tc>
      </w:tr>
      <w:tr w:rsidR="00E80F2F" w:rsidRPr="003541F1" w14:paraId="4F501FA8" w14:textId="77777777" w:rsidTr="00664AC2">
        <w:tc>
          <w:tcPr>
            <w:tcW w:w="4320" w:type="dxa"/>
          </w:tcPr>
          <w:p w14:paraId="590FD44B" w14:textId="77777777" w:rsidR="00E80F2F" w:rsidRPr="003541F1" w:rsidRDefault="00E80F2F" w:rsidP="00664AC2">
            <w:pPr>
              <w:jc w:val="center"/>
              <w:rPr>
                <w:rFonts w:ascii="Book Antiqua" w:hAnsi="Book Antiqua"/>
                <w:szCs w:val="22"/>
                <w:lang w:val="sr-Cyrl-RS"/>
              </w:rPr>
            </w:pPr>
            <w:r w:rsidRPr="003541F1">
              <w:rPr>
                <w:rFonts w:ascii="Book Antiqua" w:hAnsi="Book Antiqua"/>
                <w:szCs w:val="22"/>
                <w:lang w:val="sr-Cyrl-RS"/>
              </w:rPr>
              <w:t>мр Зоран Пашалић</w:t>
            </w:r>
          </w:p>
        </w:tc>
      </w:tr>
    </w:tbl>
    <w:p w14:paraId="4FDB503D" w14:textId="77777777" w:rsidR="00E80F2F" w:rsidRPr="003541F1" w:rsidRDefault="00E80F2F" w:rsidP="00E80F2F">
      <w:pPr>
        <w:rPr>
          <w:rFonts w:ascii="Book Antiqua" w:hAnsi="Book Antiqua"/>
          <w:b/>
          <w:szCs w:val="22"/>
        </w:rPr>
      </w:pPr>
    </w:p>
    <w:p w14:paraId="2BA216B1" w14:textId="77777777" w:rsidR="00E80F2F" w:rsidRPr="003541F1" w:rsidRDefault="00E80F2F" w:rsidP="00E80F2F">
      <w:pPr>
        <w:rPr>
          <w:rFonts w:ascii="Book Antiqua" w:hAnsi="Book Antiqua"/>
          <w:b/>
          <w:szCs w:val="22"/>
        </w:rPr>
      </w:pPr>
    </w:p>
    <w:p w14:paraId="044D58AD" w14:textId="77777777" w:rsidR="00E80F2F" w:rsidRPr="00FD2B5D" w:rsidRDefault="00E80F2F" w:rsidP="00E80F2F">
      <w:pPr>
        <w:rPr>
          <w:rFonts w:ascii="Book Antiqua" w:hAnsi="Book Antiqua"/>
          <w:szCs w:val="22"/>
        </w:rPr>
      </w:pPr>
    </w:p>
    <w:p w14:paraId="264F8631" w14:textId="77777777" w:rsidR="00E80F2F" w:rsidRPr="00FD2B5D" w:rsidRDefault="00E80F2F" w:rsidP="00E80F2F">
      <w:pPr>
        <w:rPr>
          <w:rFonts w:ascii="Book Antiqua" w:hAnsi="Book Antiqua"/>
          <w:szCs w:val="22"/>
        </w:rPr>
      </w:pPr>
    </w:p>
    <w:p w14:paraId="53DBD91F" w14:textId="77777777" w:rsidR="00F265D2" w:rsidRPr="00FD2B5D" w:rsidRDefault="00F265D2" w:rsidP="00FD2B5D">
      <w:pPr>
        <w:rPr>
          <w:rFonts w:ascii="Book Antiqua" w:hAnsi="Book Antiqua"/>
          <w:szCs w:val="22"/>
        </w:rPr>
      </w:pPr>
    </w:p>
    <w:p w14:paraId="34255381" w14:textId="77777777" w:rsidR="00F265D2" w:rsidRPr="00FD2B5D" w:rsidRDefault="00F265D2" w:rsidP="00FD2B5D">
      <w:pPr>
        <w:rPr>
          <w:rFonts w:ascii="Book Antiqua" w:hAnsi="Book Antiqua"/>
          <w:szCs w:val="22"/>
        </w:rPr>
      </w:pPr>
    </w:p>
    <w:p w14:paraId="17013C28" w14:textId="77777777" w:rsidR="00F265D2" w:rsidRPr="00FD2B5D" w:rsidRDefault="00F265D2" w:rsidP="00FD2B5D">
      <w:pPr>
        <w:rPr>
          <w:rFonts w:ascii="Book Antiqua" w:hAnsi="Book Antiqua"/>
          <w:szCs w:val="22"/>
        </w:rPr>
      </w:pPr>
    </w:p>
    <w:p w14:paraId="256D782A" w14:textId="77777777" w:rsidR="00F265D2" w:rsidRDefault="00F265D2" w:rsidP="00FD2B5D">
      <w:pPr>
        <w:rPr>
          <w:rFonts w:ascii="Book Antiqua" w:hAnsi="Book Antiqua"/>
          <w:szCs w:val="22"/>
        </w:rPr>
      </w:pPr>
    </w:p>
    <w:p w14:paraId="73A7AE7C" w14:textId="77777777" w:rsidR="009804E6" w:rsidRPr="00312ADF" w:rsidRDefault="009804E6" w:rsidP="00435738">
      <w:pPr>
        <w:rPr>
          <w:lang w:val="en-US"/>
        </w:rPr>
      </w:pPr>
    </w:p>
    <w:sectPr w:rsidR="009804E6" w:rsidRPr="00312ADF" w:rsidSect="003343CB">
      <w:headerReference w:type="default" r:id="rId7"/>
      <w:footerReference w:type="default" r:id="rId8"/>
      <w:headerReference w:type="first" r:id="rId9"/>
      <w:footerReference w:type="first" r:id="rId10"/>
      <w:pgSz w:w="11909" w:h="16834" w:code="9"/>
      <w:pgMar w:top="1080" w:right="1109" w:bottom="1253" w:left="1109" w:header="360" w:footer="41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8C64FA" w14:textId="77777777" w:rsidR="008132AD" w:rsidRDefault="008132AD">
      <w:r>
        <w:separator/>
      </w:r>
    </w:p>
  </w:endnote>
  <w:endnote w:type="continuationSeparator" w:id="0">
    <w:p w14:paraId="32C98DAD" w14:textId="77777777" w:rsidR="008132AD" w:rsidRDefault="008132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87C701" w14:textId="77777777" w:rsidR="00312ADF" w:rsidRPr="006E1454" w:rsidRDefault="00312ADF" w:rsidP="009804E6">
    <w:pPr>
      <w:pBdr>
        <w:top w:val="single" w:sz="4" w:space="1" w:color="auto"/>
      </w:pBdr>
      <w:tabs>
        <w:tab w:val="left" w:pos="2700"/>
        <w:tab w:val="center" w:pos="4694"/>
        <w:tab w:val="left" w:pos="5058"/>
      </w:tabs>
      <w:jc w:val="center"/>
      <w:rPr>
        <w:rFonts w:ascii="Arial" w:hAnsi="Arial" w:cs="Arial"/>
        <w:color w:val="4D4D4D"/>
        <w:sz w:val="20"/>
        <w:szCs w:val="20"/>
      </w:rPr>
    </w:pPr>
    <w:proofErr w:type="spellStart"/>
    <w:r>
      <w:rPr>
        <w:rFonts w:ascii="Arial" w:hAnsi="Arial" w:cs="Arial"/>
        <w:color w:val="4D4D4D"/>
        <w:sz w:val="20"/>
        <w:szCs w:val="20"/>
      </w:rPr>
      <w:t>Делиградска</w:t>
    </w:r>
    <w:proofErr w:type="spellEnd"/>
    <w:r w:rsidRPr="006E1454">
      <w:rPr>
        <w:rFonts w:ascii="Arial" w:hAnsi="Arial" w:cs="Arial"/>
        <w:color w:val="4D4D4D"/>
        <w:sz w:val="20"/>
        <w:szCs w:val="20"/>
      </w:rPr>
      <w:t xml:space="preserve"> 16,  110</w:t>
    </w:r>
    <w:r>
      <w:rPr>
        <w:rFonts w:ascii="Arial" w:hAnsi="Arial" w:cs="Arial"/>
        <w:color w:val="4D4D4D"/>
        <w:sz w:val="20"/>
        <w:szCs w:val="20"/>
      </w:rPr>
      <w:t>0</w:t>
    </w:r>
    <w:r w:rsidRPr="006E1454">
      <w:rPr>
        <w:rFonts w:ascii="Arial" w:hAnsi="Arial" w:cs="Arial"/>
        <w:color w:val="4D4D4D"/>
        <w:sz w:val="20"/>
        <w:szCs w:val="20"/>
      </w:rPr>
      <w:t>0 Београд</w:t>
    </w:r>
  </w:p>
  <w:p w14:paraId="46EA5FA9" w14:textId="77777777" w:rsidR="00312ADF" w:rsidRPr="009804E6" w:rsidRDefault="00312ADF" w:rsidP="009804E6">
    <w:pPr>
      <w:pStyle w:val="Footer"/>
      <w:jc w:val="center"/>
      <w:rPr>
        <w:rFonts w:ascii="Arial" w:hAnsi="Arial" w:cs="Arial"/>
        <w:color w:val="4D4D4D"/>
        <w:sz w:val="20"/>
        <w:szCs w:val="20"/>
      </w:rPr>
    </w:pPr>
    <w:r w:rsidRPr="006E1454">
      <w:rPr>
        <w:rFonts w:ascii="Arial" w:hAnsi="Arial" w:cs="Arial"/>
        <w:color w:val="4D4D4D"/>
        <w:sz w:val="20"/>
        <w:szCs w:val="20"/>
      </w:rPr>
      <w:t>Телефон: (011) 2</w:t>
    </w:r>
    <w:r>
      <w:rPr>
        <w:rFonts w:ascii="Arial" w:hAnsi="Arial" w:cs="Arial"/>
        <w:color w:val="4D4D4D"/>
        <w:sz w:val="20"/>
        <w:szCs w:val="20"/>
      </w:rPr>
      <w:t>068</w:t>
    </w:r>
    <w:r w:rsidRPr="006E1454">
      <w:rPr>
        <w:rFonts w:ascii="Arial" w:hAnsi="Arial" w:cs="Arial"/>
        <w:color w:val="4D4D4D"/>
        <w:sz w:val="20"/>
        <w:szCs w:val="20"/>
      </w:rPr>
      <w:t xml:space="preserve"> -</w:t>
    </w:r>
    <w:r>
      <w:rPr>
        <w:rFonts w:ascii="Arial" w:hAnsi="Arial" w:cs="Arial"/>
        <w:color w:val="4D4D4D"/>
        <w:sz w:val="20"/>
        <w:szCs w:val="20"/>
      </w:rPr>
      <w:t>100</w:t>
    </w:r>
    <w:r w:rsidRPr="006E1454">
      <w:rPr>
        <w:rFonts w:ascii="Arial" w:hAnsi="Arial" w:cs="Arial"/>
        <w:color w:val="4D4D4D"/>
        <w:sz w:val="20"/>
        <w:szCs w:val="20"/>
      </w:rPr>
      <w:t xml:space="preserve"> </w:t>
    </w:r>
    <w:r>
      <w:rPr>
        <w:rFonts w:ascii="Arial" w:hAnsi="Arial" w:cs="Arial"/>
        <w:color w:val="4D4D4D"/>
        <w:sz w:val="20"/>
        <w:szCs w:val="20"/>
        <w:lang w:val="sr-Latn-CS"/>
      </w:rPr>
      <w:t xml:space="preserve">      </w:t>
    </w:r>
    <w:proofErr w:type="spellStart"/>
    <w:r>
      <w:rPr>
        <w:rFonts w:ascii="Arial" w:hAnsi="Arial" w:cs="Arial"/>
        <w:color w:val="4D4D4D"/>
        <w:sz w:val="20"/>
        <w:szCs w:val="20"/>
        <w:lang w:val="sr-Latn-CS"/>
      </w:rPr>
      <w:t>www</w:t>
    </w:r>
    <w:proofErr w:type="spellEnd"/>
    <w:r w:rsidRPr="00F66353">
      <w:rPr>
        <w:rFonts w:ascii="Arial" w:hAnsi="Arial" w:cs="Arial"/>
        <w:color w:val="4D4D4D"/>
        <w:sz w:val="20"/>
        <w:szCs w:val="20"/>
        <w:lang w:val="ru-RU"/>
      </w:rPr>
      <w:t>.</w:t>
    </w:r>
    <w:proofErr w:type="spellStart"/>
    <w:r>
      <w:rPr>
        <w:rFonts w:ascii="Arial" w:hAnsi="Arial" w:cs="Arial"/>
        <w:color w:val="4D4D4D"/>
        <w:sz w:val="20"/>
        <w:szCs w:val="20"/>
        <w:lang w:val="en-US"/>
      </w:rPr>
      <w:t>zastitnik</w:t>
    </w:r>
    <w:proofErr w:type="spellEnd"/>
    <w:r w:rsidRPr="006E1454">
      <w:rPr>
        <w:rFonts w:ascii="Arial" w:hAnsi="Arial" w:cs="Arial"/>
        <w:color w:val="4D4D4D"/>
        <w:sz w:val="20"/>
        <w:szCs w:val="20"/>
        <w:lang w:val="sr-Latn-CS"/>
      </w:rPr>
      <w:t>.</w:t>
    </w:r>
    <w:proofErr w:type="spellStart"/>
    <w:r w:rsidRPr="006E1454">
      <w:rPr>
        <w:rFonts w:ascii="Arial" w:hAnsi="Arial" w:cs="Arial"/>
        <w:color w:val="4D4D4D"/>
        <w:sz w:val="20"/>
        <w:szCs w:val="20"/>
        <w:lang w:val="sr-Latn-CS"/>
      </w:rPr>
      <w:t>rs</w:t>
    </w:r>
    <w:proofErr w:type="spellEnd"/>
    <w:r w:rsidRPr="006E1454">
      <w:rPr>
        <w:rFonts w:ascii="Arial" w:hAnsi="Arial" w:cs="Arial"/>
        <w:color w:val="4D4D4D"/>
        <w:sz w:val="20"/>
        <w:szCs w:val="20"/>
      </w:rPr>
      <w:t xml:space="preserve"> </w:t>
    </w:r>
    <w:r w:rsidRPr="006E1454">
      <w:rPr>
        <w:rFonts w:ascii="Arial" w:hAnsi="Arial" w:cs="Arial"/>
        <w:color w:val="4D4D4D"/>
        <w:sz w:val="20"/>
        <w:szCs w:val="20"/>
        <w:lang w:val="sr-Latn-CS"/>
      </w:rPr>
      <w:t xml:space="preserve">       </w:t>
    </w:r>
    <w:r w:rsidRPr="006E1454">
      <w:rPr>
        <w:rFonts w:ascii="Arial" w:hAnsi="Arial" w:cs="Arial"/>
        <w:color w:val="4D4D4D"/>
        <w:sz w:val="20"/>
        <w:szCs w:val="20"/>
      </w:rPr>
      <w:t xml:space="preserve">e-mail: </w:t>
    </w:r>
    <w:proofErr w:type="spellStart"/>
    <w:r w:rsidRPr="006E1454">
      <w:rPr>
        <w:rFonts w:ascii="Arial" w:hAnsi="Arial" w:cs="Arial"/>
        <w:color w:val="4D4D4D"/>
        <w:sz w:val="20"/>
        <w:szCs w:val="20"/>
      </w:rPr>
      <w:t>zastitnik</w:t>
    </w:r>
    <w:proofErr w:type="spellEnd"/>
    <w:r w:rsidRPr="006E1454">
      <w:rPr>
        <w:rFonts w:ascii="Arial" w:hAnsi="Arial" w:cs="Arial"/>
        <w:color w:val="4D4D4D"/>
        <w:sz w:val="20"/>
        <w:szCs w:val="20"/>
      </w:rPr>
      <w:t>@</w:t>
    </w:r>
    <w:proofErr w:type="spellStart"/>
    <w:r>
      <w:rPr>
        <w:rFonts w:ascii="Arial" w:hAnsi="Arial" w:cs="Arial"/>
        <w:color w:val="4D4D4D"/>
        <w:sz w:val="20"/>
        <w:szCs w:val="20"/>
        <w:lang w:val="en-US"/>
      </w:rPr>
      <w:t>zastitnik</w:t>
    </w:r>
    <w:proofErr w:type="spellEnd"/>
    <w:r w:rsidRPr="006E1454">
      <w:rPr>
        <w:rFonts w:ascii="Arial" w:hAnsi="Arial" w:cs="Arial"/>
        <w:color w:val="4D4D4D"/>
        <w:sz w:val="20"/>
        <w:szCs w:val="20"/>
      </w:rPr>
      <w:t>.</w:t>
    </w:r>
    <w:proofErr w:type="spellStart"/>
    <w:r w:rsidRPr="006E1454">
      <w:rPr>
        <w:rFonts w:ascii="Arial" w:hAnsi="Arial" w:cs="Arial"/>
        <w:color w:val="4D4D4D"/>
        <w:sz w:val="20"/>
        <w:szCs w:val="20"/>
      </w:rPr>
      <w:t>rs</w:t>
    </w:r>
    <w:proofErr w:type="spellEnd"/>
    <w:r w:rsidRPr="006E1454">
      <w:rPr>
        <w:rFonts w:ascii="Arial" w:hAnsi="Arial" w:cs="Arial"/>
        <w:color w:val="4D4D4D"/>
        <w:sz w:val="20"/>
        <w:szCs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FC88F2" w14:textId="77777777" w:rsidR="00312ADF" w:rsidRPr="006E1454" w:rsidRDefault="00312ADF" w:rsidP="00C01C08">
    <w:pPr>
      <w:pBdr>
        <w:top w:val="single" w:sz="4" w:space="1" w:color="auto"/>
      </w:pBdr>
      <w:tabs>
        <w:tab w:val="left" w:pos="2700"/>
        <w:tab w:val="center" w:pos="4694"/>
        <w:tab w:val="left" w:pos="5058"/>
      </w:tabs>
      <w:jc w:val="center"/>
      <w:rPr>
        <w:rFonts w:ascii="Arial" w:hAnsi="Arial" w:cs="Arial"/>
        <w:color w:val="4D4D4D"/>
        <w:sz w:val="20"/>
        <w:szCs w:val="20"/>
      </w:rPr>
    </w:pPr>
    <w:proofErr w:type="spellStart"/>
    <w:r>
      <w:rPr>
        <w:rFonts w:ascii="Arial" w:hAnsi="Arial" w:cs="Arial"/>
        <w:color w:val="4D4D4D"/>
        <w:sz w:val="20"/>
        <w:szCs w:val="20"/>
      </w:rPr>
      <w:t>Делиградска</w:t>
    </w:r>
    <w:proofErr w:type="spellEnd"/>
    <w:r w:rsidRPr="006E1454">
      <w:rPr>
        <w:rFonts w:ascii="Arial" w:hAnsi="Arial" w:cs="Arial"/>
        <w:color w:val="4D4D4D"/>
        <w:sz w:val="20"/>
        <w:szCs w:val="20"/>
      </w:rPr>
      <w:t xml:space="preserve"> 16,  110</w:t>
    </w:r>
    <w:r>
      <w:rPr>
        <w:rFonts w:ascii="Arial" w:hAnsi="Arial" w:cs="Arial"/>
        <w:color w:val="4D4D4D"/>
        <w:sz w:val="20"/>
        <w:szCs w:val="20"/>
      </w:rPr>
      <w:t>0</w:t>
    </w:r>
    <w:r w:rsidRPr="006E1454">
      <w:rPr>
        <w:rFonts w:ascii="Arial" w:hAnsi="Arial" w:cs="Arial"/>
        <w:color w:val="4D4D4D"/>
        <w:sz w:val="20"/>
        <w:szCs w:val="20"/>
      </w:rPr>
      <w:t>0 Београд</w:t>
    </w:r>
  </w:p>
  <w:p w14:paraId="241E8874" w14:textId="77777777" w:rsidR="00312ADF" w:rsidRPr="000063C9" w:rsidRDefault="00312ADF" w:rsidP="000063C9">
    <w:pPr>
      <w:pStyle w:val="Footer"/>
      <w:jc w:val="center"/>
      <w:rPr>
        <w:rFonts w:ascii="Arial" w:hAnsi="Arial" w:cs="Arial"/>
        <w:color w:val="4D4D4D"/>
        <w:sz w:val="20"/>
        <w:szCs w:val="20"/>
        <w:lang w:val="en-US"/>
      </w:rPr>
    </w:pPr>
    <w:r w:rsidRPr="006E1454">
      <w:rPr>
        <w:rFonts w:ascii="Arial" w:hAnsi="Arial" w:cs="Arial"/>
        <w:color w:val="4D4D4D"/>
        <w:sz w:val="20"/>
        <w:szCs w:val="20"/>
      </w:rPr>
      <w:t>Телефон: (011) 2</w:t>
    </w:r>
    <w:r>
      <w:rPr>
        <w:rFonts w:ascii="Arial" w:hAnsi="Arial" w:cs="Arial"/>
        <w:color w:val="4D4D4D"/>
        <w:sz w:val="20"/>
        <w:szCs w:val="20"/>
      </w:rPr>
      <w:t>068</w:t>
    </w:r>
    <w:r w:rsidRPr="006E1454">
      <w:rPr>
        <w:rFonts w:ascii="Arial" w:hAnsi="Arial" w:cs="Arial"/>
        <w:color w:val="4D4D4D"/>
        <w:sz w:val="20"/>
        <w:szCs w:val="20"/>
      </w:rPr>
      <w:t xml:space="preserve"> -</w:t>
    </w:r>
    <w:r>
      <w:rPr>
        <w:rFonts w:ascii="Arial" w:hAnsi="Arial" w:cs="Arial"/>
        <w:color w:val="4D4D4D"/>
        <w:sz w:val="20"/>
        <w:szCs w:val="20"/>
      </w:rPr>
      <w:t>100</w:t>
    </w:r>
    <w:r w:rsidRPr="006E1454">
      <w:rPr>
        <w:rFonts w:ascii="Arial" w:hAnsi="Arial" w:cs="Arial"/>
        <w:color w:val="4D4D4D"/>
        <w:sz w:val="20"/>
        <w:szCs w:val="20"/>
      </w:rPr>
      <w:t xml:space="preserve"> </w:t>
    </w:r>
    <w:r>
      <w:rPr>
        <w:rFonts w:ascii="Arial" w:hAnsi="Arial" w:cs="Arial"/>
        <w:color w:val="4D4D4D"/>
        <w:sz w:val="20"/>
        <w:szCs w:val="20"/>
        <w:lang w:val="sr-Latn-CS"/>
      </w:rPr>
      <w:t xml:space="preserve">      </w:t>
    </w:r>
    <w:proofErr w:type="spellStart"/>
    <w:r>
      <w:rPr>
        <w:rFonts w:ascii="Arial" w:hAnsi="Arial" w:cs="Arial"/>
        <w:color w:val="4D4D4D"/>
        <w:sz w:val="20"/>
        <w:szCs w:val="20"/>
        <w:lang w:val="sr-Latn-CS"/>
      </w:rPr>
      <w:t>www</w:t>
    </w:r>
    <w:proofErr w:type="spellEnd"/>
    <w:r w:rsidRPr="00F66353">
      <w:rPr>
        <w:rFonts w:ascii="Arial" w:hAnsi="Arial" w:cs="Arial"/>
        <w:color w:val="4D4D4D"/>
        <w:sz w:val="20"/>
        <w:szCs w:val="20"/>
        <w:lang w:val="ru-RU"/>
      </w:rPr>
      <w:t>.</w:t>
    </w:r>
    <w:proofErr w:type="spellStart"/>
    <w:r>
      <w:rPr>
        <w:rFonts w:ascii="Arial" w:hAnsi="Arial" w:cs="Arial"/>
        <w:color w:val="4D4D4D"/>
        <w:sz w:val="20"/>
        <w:szCs w:val="20"/>
        <w:lang w:val="en-US"/>
      </w:rPr>
      <w:t>zastitnik</w:t>
    </w:r>
    <w:proofErr w:type="spellEnd"/>
    <w:r w:rsidRPr="006E1454">
      <w:rPr>
        <w:rFonts w:ascii="Arial" w:hAnsi="Arial" w:cs="Arial"/>
        <w:color w:val="4D4D4D"/>
        <w:sz w:val="20"/>
        <w:szCs w:val="20"/>
        <w:lang w:val="sr-Latn-CS"/>
      </w:rPr>
      <w:t>.</w:t>
    </w:r>
    <w:proofErr w:type="spellStart"/>
    <w:r w:rsidRPr="006E1454">
      <w:rPr>
        <w:rFonts w:ascii="Arial" w:hAnsi="Arial" w:cs="Arial"/>
        <w:color w:val="4D4D4D"/>
        <w:sz w:val="20"/>
        <w:szCs w:val="20"/>
        <w:lang w:val="sr-Latn-CS"/>
      </w:rPr>
      <w:t>rs</w:t>
    </w:r>
    <w:proofErr w:type="spellEnd"/>
    <w:r w:rsidRPr="006E1454">
      <w:rPr>
        <w:rFonts w:ascii="Arial" w:hAnsi="Arial" w:cs="Arial"/>
        <w:color w:val="4D4D4D"/>
        <w:sz w:val="20"/>
        <w:szCs w:val="20"/>
      </w:rPr>
      <w:t xml:space="preserve"> </w:t>
    </w:r>
    <w:r w:rsidRPr="006E1454">
      <w:rPr>
        <w:rFonts w:ascii="Arial" w:hAnsi="Arial" w:cs="Arial"/>
        <w:color w:val="4D4D4D"/>
        <w:sz w:val="20"/>
        <w:szCs w:val="20"/>
        <w:lang w:val="sr-Latn-CS"/>
      </w:rPr>
      <w:t xml:space="preserve">       </w:t>
    </w:r>
    <w:r w:rsidRPr="006E1454">
      <w:rPr>
        <w:rFonts w:ascii="Arial" w:hAnsi="Arial" w:cs="Arial"/>
        <w:color w:val="4D4D4D"/>
        <w:sz w:val="20"/>
        <w:szCs w:val="20"/>
      </w:rPr>
      <w:t xml:space="preserve">e-mail: </w:t>
    </w:r>
    <w:proofErr w:type="spellStart"/>
    <w:r w:rsidRPr="006E1454">
      <w:rPr>
        <w:rFonts w:ascii="Arial" w:hAnsi="Arial" w:cs="Arial"/>
        <w:color w:val="4D4D4D"/>
        <w:sz w:val="20"/>
        <w:szCs w:val="20"/>
      </w:rPr>
      <w:t>zastitnik</w:t>
    </w:r>
    <w:proofErr w:type="spellEnd"/>
    <w:r w:rsidRPr="006E1454">
      <w:rPr>
        <w:rFonts w:ascii="Arial" w:hAnsi="Arial" w:cs="Arial"/>
        <w:color w:val="4D4D4D"/>
        <w:sz w:val="20"/>
        <w:szCs w:val="20"/>
      </w:rPr>
      <w:t>@</w:t>
    </w:r>
    <w:proofErr w:type="spellStart"/>
    <w:r>
      <w:rPr>
        <w:rFonts w:ascii="Arial" w:hAnsi="Arial" w:cs="Arial"/>
        <w:color w:val="4D4D4D"/>
        <w:sz w:val="20"/>
        <w:szCs w:val="20"/>
        <w:lang w:val="en-US"/>
      </w:rPr>
      <w:t>zastitnik</w:t>
    </w:r>
    <w:proofErr w:type="spellEnd"/>
    <w:r w:rsidRPr="006E1454">
      <w:rPr>
        <w:rFonts w:ascii="Arial" w:hAnsi="Arial" w:cs="Arial"/>
        <w:color w:val="4D4D4D"/>
        <w:sz w:val="20"/>
        <w:szCs w:val="20"/>
      </w:rPr>
      <w:t>.</w:t>
    </w:r>
    <w:proofErr w:type="spellStart"/>
    <w:r w:rsidRPr="006E1454">
      <w:rPr>
        <w:rFonts w:ascii="Arial" w:hAnsi="Arial" w:cs="Arial"/>
        <w:color w:val="4D4D4D"/>
        <w:sz w:val="20"/>
        <w:szCs w:val="20"/>
      </w:rPr>
      <w:t>rs</w:t>
    </w:r>
    <w:proofErr w:type="spellEnd"/>
    <w:r w:rsidRPr="006E1454">
      <w:rPr>
        <w:rFonts w:ascii="Arial" w:hAnsi="Arial" w:cs="Arial"/>
        <w:color w:val="4D4D4D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87719D" w14:textId="77777777" w:rsidR="008132AD" w:rsidRDefault="008132AD">
      <w:r>
        <w:separator/>
      </w:r>
    </w:p>
  </w:footnote>
  <w:footnote w:type="continuationSeparator" w:id="0">
    <w:p w14:paraId="08FA381D" w14:textId="77777777" w:rsidR="008132AD" w:rsidRDefault="008132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34B52D" w14:textId="77777777" w:rsidR="00312ADF" w:rsidRDefault="00312ADF" w:rsidP="00FE2A21">
    <w:pPr>
      <w:pStyle w:val="Header"/>
      <w:tabs>
        <w:tab w:val="clear" w:pos="8640"/>
        <w:tab w:val="right" w:pos="9360"/>
      </w:tabs>
      <w:rPr>
        <w:rStyle w:val="PageNumber"/>
      </w:rPr>
    </w:pPr>
    <w:r>
      <w:rPr>
        <w:rStyle w:val="PageNumber"/>
      </w:rPr>
      <w:tab/>
    </w:r>
    <w:r>
      <w:rPr>
        <w:rStyle w:val="PageNumber"/>
      </w:rPr>
      <w:tab/>
      <w:t xml:space="preserve">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34176746" w14:textId="77777777" w:rsidR="00312ADF" w:rsidRPr="00AA62CD" w:rsidRDefault="00312ADF">
    <w:pPr>
      <w:pStyle w:val="Header"/>
      <w:rPr>
        <w:lang w:val="en-US"/>
      </w:rPr>
    </w:pPr>
    <w:r>
      <w:rPr>
        <w:lang w:val="en-US"/>
      </w:rPr>
      <w:t>______________________________________________________________________________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108" w:type="dxa"/>
      <w:tblLook w:val="00A0" w:firstRow="1" w:lastRow="0" w:firstColumn="1" w:lastColumn="0" w:noHBand="0" w:noVBand="0"/>
    </w:tblPr>
    <w:tblGrid>
      <w:gridCol w:w="3600"/>
      <w:gridCol w:w="2520"/>
      <w:gridCol w:w="3240"/>
    </w:tblGrid>
    <w:tr w:rsidR="00312ADF" w:rsidRPr="00A0248D" w14:paraId="06AF37DF" w14:textId="77777777">
      <w:tc>
        <w:tcPr>
          <w:tcW w:w="3600" w:type="dxa"/>
        </w:tcPr>
        <w:p w14:paraId="37EC94F0" w14:textId="77777777" w:rsidR="00312ADF" w:rsidRPr="00A0248D" w:rsidRDefault="00151ABB" w:rsidP="00DE33FD">
          <w:pPr>
            <w:tabs>
              <w:tab w:val="left" w:pos="552"/>
              <w:tab w:val="center" w:pos="1368"/>
            </w:tabs>
            <w:jc w:val="center"/>
            <w:rPr>
              <w:rFonts w:ascii="Book Antiqua" w:hAnsi="Book Antiqua"/>
              <w:spacing w:val="6"/>
              <w:szCs w:val="22"/>
            </w:rPr>
          </w:pPr>
          <w:r>
            <w:rPr>
              <w:noProof/>
              <w:lang w:val="en-US"/>
            </w:rPr>
            <w:drawing>
              <wp:inline distT="0" distB="0" distL="0" distR="0" wp14:anchorId="2412E7AC" wp14:editId="044E718D">
                <wp:extent cx="471170" cy="947420"/>
                <wp:effectExtent l="0" t="0" r="5080" b="5080"/>
                <wp:docPr id="1" name="Picture 1" descr="Slik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lik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1170" cy="947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20" w:type="dxa"/>
        </w:tcPr>
        <w:p w14:paraId="0A1A8E23" w14:textId="77777777" w:rsidR="00312ADF" w:rsidRPr="00A0248D" w:rsidRDefault="00312ADF" w:rsidP="00DE33FD">
          <w:pPr>
            <w:rPr>
              <w:rFonts w:ascii="Book Antiqua" w:hAnsi="Book Antiqua"/>
              <w:spacing w:val="6"/>
              <w:szCs w:val="22"/>
            </w:rPr>
          </w:pPr>
        </w:p>
      </w:tc>
      <w:tc>
        <w:tcPr>
          <w:tcW w:w="3240" w:type="dxa"/>
          <w:vMerge w:val="restart"/>
        </w:tcPr>
        <w:p w14:paraId="37CB8B1D" w14:textId="77777777" w:rsidR="00312ADF" w:rsidRPr="00A0248D" w:rsidRDefault="00312ADF" w:rsidP="00DE33FD">
          <w:pPr>
            <w:jc w:val="center"/>
            <w:rPr>
              <w:rFonts w:ascii="Book Antiqua" w:hAnsi="Book Antiqua"/>
              <w:spacing w:val="6"/>
              <w:szCs w:val="22"/>
              <w:lang w:val="sr-Latn-CS"/>
            </w:rPr>
          </w:pPr>
        </w:p>
        <w:p w14:paraId="16A4AC6F" w14:textId="77777777" w:rsidR="00312ADF" w:rsidRPr="00A0248D" w:rsidRDefault="00312ADF" w:rsidP="00DE33FD">
          <w:pPr>
            <w:jc w:val="center"/>
            <w:rPr>
              <w:rFonts w:ascii="Book Antiqua" w:hAnsi="Book Antiqua"/>
              <w:spacing w:val="6"/>
              <w:szCs w:val="22"/>
              <w:lang w:val="sr-Latn-CS"/>
            </w:rPr>
          </w:pPr>
        </w:p>
        <w:p w14:paraId="4677CA15" w14:textId="77777777" w:rsidR="00312ADF" w:rsidRPr="00A0248D" w:rsidRDefault="00312ADF" w:rsidP="00DE33FD">
          <w:pPr>
            <w:tabs>
              <w:tab w:val="left" w:pos="348"/>
              <w:tab w:val="center" w:pos="1584"/>
            </w:tabs>
            <w:rPr>
              <w:rFonts w:ascii="Book Antiqua" w:hAnsi="Book Antiqua"/>
              <w:spacing w:val="6"/>
              <w:szCs w:val="22"/>
            </w:rPr>
          </w:pPr>
          <w:r w:rsidRPr="00A0248D">
            <w:rPr>
              <w:rFonts w:ascii="Book Antiqua" w:hAnsi="Book Antiqua"/>
              <w:spacing w:val="6"/>
              <w:szCs w:val="22"/>
            </w:rPr>
            <w:tab/>
          </w:r>
          <w:r w:rsidRPr="00A0248D">
            <w:rPr>
              <w:rFonts w:ascii="Book Antiqua" w:hAnsi="Book Antiqua"/>
              <w:spacing w:val="6"/>
              <w:szCs w:val="22"/>
            </w:rPr>
            <w:tab/>
          </w:r>
          <w:r w:rsidR="00151ABB" w:rsidRPr="00A0248D">
            <w:rPr>
              <w:rFonts w:ascii="Book Antiqua" w:hAnsi="Book Antiqua"/>
              <w:noProof/>
              <w:spacing w:val="6"/>
              <w:szCs w:val="22"/>
              <w:lang w:val="en-US"/>
            </w:rPr>
            <w:drawing>
              <wp:inline distT="0" distB="0" distL="0" distR="0" wp14:anchorId="5066ED50" wp14:editId="17AAEDA8">
                <wp:extent cx="1424305" cy="1075055"/>
                <wp:effectExtent l="0" t="0" r="4445" b="0"/>
                <wp:docPr id="2" name="Picture 2" descr="Ombudsman%20Logo%20Final[3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Ombudsman%20Logo%20Final[3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4305" cy="1075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7C906476" w14:textId="77777777" w:rsidR="00312ADF" w:rsidRPr="00A0248D" w:rsidRDefault="00312ADF" w:rsidP="00DE33FD">
          <w:pPr>
            <w:jc w:val="center"/>
            <w:rPr>
              <w:rFonts w:ascii="Book Antiqua" w:hAnsi="Book Antiqua"/>
              <w:spacing w:val="6"/>
              <w:szCs w:val="22"/>
            </w:rPr>
          </w:pPr>
        </w:p>
        <w:p w14:paraId="4A6B0518" w14:textId="77777777" w:rsidR="00312ADF" w:rsidRPr="00A0248D" w:rsidRDefault="00312ADF" w:rsidP="00DE33FD">
          <w:pPr>
            <w:jc w:val="center"/>
            <w:rPr>
              <w:rFonts w:ascii="Book Antiqua" w:hAnsi="Book Antiqua"/>
              <w:spacing w:val="6"/>
              <w:szCs w:val="22"/>
            </w:rPr>
          </w:pPr>
        </w:p>
      </w:tc>
    </w:tr>
    <w:tr w:rsidR="00312ADF" w:rsidRPr="00A0248D" w14:paraId="785FE0E5" w14:textId="77777777">
      <w:tc>
        <w:tcPr>
          <w:tcW w:w="3600" w:type="dxa"/>
          <w:tcBorders>
            <w:bottom w:val="single" w:sz="4" w:space="0" w:color="auto"/>
          </w:tcBorders>
        </w:tcPr>
        <w:p w14:paraId="0AFF2ACD" w14:textId="77777777" w:rsidR="00312ADF" w:rsidRPr="00A0248D" w:rsidRDefault="00312ADF" w:rsidP="00DE33FD">
          <w:pPr>
            <w:jc w:val="center"/>
            <w:rPr>
              <w:rFonts w:ascii="Georgia" w:eastAsia="Arial Unicode MS" w:hAnsi="Georgia" w:cs="Arial Unicode MS"/>
              <w:b/>
              <w:bCs/>
              <w:szCs w:val="22"/>
              <w:lang w:val="sr-Latn-CS"/>
            </w:rPr>
          </w:pPr>
        </w:p>
        <w:p w14:paraId="7A19A434" w14:textId="77777777" w:rsidR="00312ADF" w:rsidRPr="00A0248D" w:rsidRDefault="00312ADF" w:rsidP="00C01C08">
          <w:pPr>
            <w:jc w:val="center"/>
            <w:rPr>
              <w:rFonts w:ascii="Georgia" w:eastAsia="Arial Unicode MS" w:hAnsi="Georgia" w:cs="Arial Unicode MS"/>
              <w:b/>
              <w:bCs/>
              <w:szCs w:val="22"/>
              <w:lang w:val="ru-RU"/>
            </w:rPr>
          </w:pPr>
          <w:r w:rsidRPr="00A0248D">
            <w:rPr>
              <w:rFonts w:ascii="Georgia" w:eastAsia="Arial Unicode MS" w:hAnsi="Georgia" w:cs="Arial Unicode MS"/>
              <w:b/>
              <w:bCs/>
              <w:szCs w:val="22"/>
              <w:lang w:val="sr-Cyrl-BA"/>
            </w:rPr>
            <w:t>РЕПУБЛИКА СРБИЈА</w:t>
          </w:r>
        </w:p>
        <w:p w14:paraId="44BD65C3" w14:textId="77777777" w:rsidR="00312ADF" w:rsidRPr="00A0248D" w:rsidRDefault="00312ADF" w:rsidP="00C01C08">
          <w:pPr>
            <w:jc w:val="center"/>
            <w:rPr>
              <w:rFonts w:ascii="Georgia" w:eastAsia="Arial Unicode MS" w:hAnsi="Georgia" w:cs="Arial Unicode MS"/>
              <w:b/>
              <w:bCs/>
              <w:szCs w:val="22"/>
              <w:lang w:val="sr-Latn-CS"/>
            </w:rPr>
          </w:pPr>
          <w:r w:rsidRPr="00A0248D">
            <w:rPr>
              <w:rFonts w:ascii="Georgia" w:eastAsia="Arial Unicode MS" w:hAnsi="Georgia" w:cs="Arial Unicode MS"/>
              <w:b/>
              <w:bCs/>
              <w:szCs w:val="22"/>
              <w:lang w:val="sr-Cyrl-BA"/>
            </w:rPr>
            <w:t>ЗАШТИТНИК ГРАЂАНА</w:t>
          </w:r>
        </w:p>
        <w:p w14:paraId="30F5C1E2" w14:textId="77777777" w:rsidR="00312ADF" w:rsidRPr="00E80F2F" w:rsidRDefault="00E80F2F" w:rsidP="00C01C08">
          <w:pPr>
            <w:jc w:val="center"/>
            <w:rPr>
              <w:rFonts w:ascii="Georgia" w:eastAsia="Arial Unicode MS" w:hAnsi="Georgia" w:cs="Arial Unicode MS"/>
              <w:bCs/>
              <w:szCs w:val="22"/>
              <w:lang w:val="sr-Cyrl-RS"/>
            </w:rPr>
          </w:pPr>
          <w:r>
            <w:rPr>
              <w:rFonts w:ascii="Georgia" w:eastAsia="Arial Unicode MS" w:hAnsi="Georgia" w:cs="Arial Unicode MS"/>
              <w:bCs/>
              <w:szCs w:val="22"/>
              <w:lang w:val="sr-Cyrl-RS"/>
            </w:rPr>
            <w:t>353</w:t>
          </w:r>
          <w:r w:rsidR="00312ADF" w:rsidRPr="00A0248D">
            <w:rPr>
              <w:rFonts w:ascii="Georgia" w:eastAsia="Arial Unicode MS" w:hAnsi="Georgia" w:cs="Arial Unicode MS"/>
              <w:bCs/>
              <w:szCs w:val="22"/>
            </w:rPr>
            <w:t>–</w:t>
          </w:r>
          <w:r>
            <w:rPr>
              <w:rFonts w:ascii="Georgia" w:eastAsia="Arial Unicode MS" w:hAnsi="Georgia" w:cs="Arial Unicode MS"/>
              <w:bCs/>
              <w:szCs w:val="22"/>
              <w:lang w:val="sr-Cyrl-RS"/>
            </w:rPr>
            <w:t>19</w:t>
          </w:r>
          <w:r w:rsidR="00312ADF" w:rsidRPr="00A0248D">
            <w:rPr>
              <w:rFonts w:ascii="Georgia" w:eastAsia="Arial Unicode MS" w:hAnsi="Georgia" w:cs="Arial Unicode MS"/>
              <w:bCs/>
              <w:szCs w:val="22"/>
            </w:rPr>
            <w:t>/</w:t>
          </w:r>
          <w:r>
            <w:rPr>
              <w:rFonts w:ascii="Georgia" w:eastAsia="Arial Unicode MS" w:hAnsi="Georgia" w:cs="Arial Unicode MS"/>
              <w:bCs/>
              <w:szCs w:val="22"/>
              <w:lang w:val="sr-Cyrl-RS"/>
            </w:rPr>
            <w:t>25</w:t>
          </w:r>
        </w:p>
        <w:p w14:paraId="5F1BBEFC" w14:textId="77777777" w:rsidR="00611999" w:rsidRPr="00E80F2F" w:rsidRDefault="003343CB" w:rsidP="00E80F2F">
          <w:pPr>
            <w:jc w:val="center"/>
            <w:rPr>
              <w:rFonts w:ascii="Georgia" w:eastAsia="Arial Unicode MS" w:hAnsi="Georgia" w:cs="Arial Unicode MS"/>
              <w:bCs/>
              <w:szCs w:val="22"/>
              <w:lang w:val="sr-Cyrl-BA"/>
            </w:rPr>
          </w:pPr>
          <w:r>
            <w:rPr>
              <w:rFonts w:ascii="Georgia" w:eastAsia="Arial Unicode MS" w:hAnsi="Georgia" w:cs="Arial Unicode MS"/>
              <w:bCs/>
              <w:szCs w:val="22"/>
              <w:lang w:val="sr-Cyrl-BA"/>
            </w:rPr>
            <w:t>Б е о г р а д</w:t>
          </w:r>
        </w:p>
      </w:tc>
      <w:tc>
        <w:tcPr>
          <w:tcW w:w="2520" w:type="dxa"/>
          <w:tcBorders>
            <w:bottom w:val="single" w:sz="4" w:space="0" w:color="auto"/>
          </w:tcBorders>
        </w:tcPr>
        <w:p w14:paraId="467AB91D" w14:textId="77777777" w:rsidR="00312ADF" w:rsidRPr="00A0248D" w:rsidRDefault="00312ADF" w:rsidP="00DE33FD">
          <w:pPr>
            <w:rPr>
              <w:rFonts w:ascii="Book Antiqua" w:hAnsi="Book Antiqua"/>
              <w:spacing w:val="6"/>
              <w:szCs w:val="22"/>
            </w:rPr>
          </w:pPr>
        </w:p>
      </w:tc>
      <w:tc>
        <w:tcPr>
          <w:tcW w:w="3240" w:type="dxa"/>
          <w:vMerge/>
          <w:tcBorders>
            <w:bottom w:val="single" w:sz="4" w:space="0" w:color="auto"/>
          </w:tcBorders>
        </w:tcPr>
        <w:p w14:paraId="6D1C7921" w14:textId="77777777" w:rsidR="00312ADF" w:rsidRPr="00A0248D" w:rsidRDefault="00312ADF" w:rsidP="00DE33FD">
          <w:pPr>
            <w:rPr>
              <w:rFonts w:ascii="Book Antiqua" w:hAnsi="Book Antiqua"/>
              <w:spacing w:val="6"/>
              <w:szCs w:val="22"/>
            </w:rPr>
          </w:pPr>
        </w:p>
      </w:tc>
    </w:tr>
    <w:tr w:rsidR="00312ADF" w:rsidRPr="00A0248D" w14:paraId="5810D3CC" w14:textId="77777777">
      <w:tc>
        <w:tcPr>
          <w:tcW w:w="3600" w:type="dxa"/>
          <w:tcBorders>
            <w:top w:val="single" w:sz="4" w:space="0" w:color="auto"/>
          </w:tcBorders>
        </w:tcPr>
        <w:p w14:paraId="11439F6A" w14:textId="77777777" w:rsidR="00312ADF" w:rsidRPr="00A0248D" w:rsidRDefault="00312ADF" w:rsidP="00DE33FD">
          <w:pPr>
            <w:rPr>
              <w:rFonts w:ascii="Georgia" w:eastAsia="Arial Unicode MS" w:hAnsi="Georgia" w:cs="Arial Unicode MS"/>
              <w:b/>
              <w:bCs/>
              <w:szCs w:val="22"/>
              <w:lang w:val="sr-Latn-CS"/>
            </w:rPr>
          </w:pPr>
          <w:proofErr w:type="spellStart"/>
          <w:r w:rsidRPr="00A0248D">
            <w:rPr>
              <w:rFonts w:ascii="Georgia" w:hAnsi="Georgia"/>
              <w:szCs w:val="22"/>
            </w:rPr>
            <w:t>дел.бр</w:t>
          </w:r>
          <w:proofErr w:type="spellEnd"/>
          <w:r w:rsidRPr="00A0248D">
            <w:rPr>
              <w:rFonts w:ascii="Georgia" w:hAnsi="Georgia"/>
              <w:szCs w:val="22"/>
            </w:rPr>
            <w:t>.                  датум</w:t>
          </w:r>
        </w:p>
      </w:tc>
      <w:tc>
        <w:tcPr>
          <w:tcW w:w="2520" w:type="dxa"/>
          <w:tcBorders>
            <w:top w:val="single" w:sz="4" w:space="0" w:color="auto"/>
          </w:tcBorders>
        </w:tcPr>
        <w:p w14:paraId="6A476079" w14:textId="77777777" w:rsidR="00312ADF" w:rsidRPr="00A0248D" w:rsidRDefault="00312ADF" w:rsidP="00DE33FD">
          <w:pPr>
            <w:rPr>
              <w:rFonts w:ascii="Book Antiqua" w:hAnsi="Book Antiqua"/>
              <w:spacing w:val="6"/>
              <w:szCs w:val="22"/>
            </w:rPr>
          </w:pPr>
        </w:p>
      </w:tc>
      <w:tc>
        <w:tcPr>
          <w:tcW w:w="3240" w:type="dxa"/>
          <w:tcBorders>
            <w:top w:val="single" w:sz="4" w:space="0" w:color="auto"/>
          </w:tcBorders>
        </w:tcPr>
        <w:p w14:paraId="4F4D0049" w14:textId="77777777" w:rsidR="00312ADF" w:rsidRPr="00A0248D" w:rsidRDefault="00312ADF" w:rsidP="00DE33FD">
          <w:pPr>
            <w:rPr>
              <w:rFonts w:ascii="Book Antiqua" w:hAnsi="Book Antiqua"/>
              <w:spacing w:val="6"/>
              <w:szCs w:val="22"/>
            </w:rPr>
          </w:pPr>
        </w:p>
      </w:tc>
    </w:tr>
  </w:tbl>
  <w:p w14:paraId="189A2CCD" w14:textId="77777777" w:rsidR="00312ADF" w:rsidRPr="00312ADF" w:rsidRDefault="00312ADF" w:rsidP="00312ADF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BD0144"/>
    <w:multiLevelType w:val="hybridMultilevel"/>
    <w:tmpl w:val="E6C6F98C"/>
    <w:lvl w:ilvl="0" w:tplc="017A0EBE">
      <w:start w:val="2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820"/>
    <w:rsid w:val="000063C9"/>
    <w:rsid w:val="00032D5E"/>
    <w:rsid w:val="000671FD"/>
    <w:rsid w:val="00090AEE"/>
    <w:rsid w:val="000A01EA"/>
    <w:rsid w:val="000D30AA"/>
    <w:rsid w:val="000F3CB5"/>
    <w:rsid w:val="00151ABB"/>
    <w:rsid w:val="001841E1"/>
    <w:rsid w:val="001C6282"/>
    <w:rsid w:val="001D72B0"/>
    <w:rsid w:val="002E3628"/>
    <w:rsid w:val="00312ADF"/>
    <w:rsid w:val="00321BAF"/>
    <w:rsid w:val="003343CB"/>
    <w:rsid w:val="00340F80"/>
    <w:rsid w:val="00435738"/>
    <w:rsid w:val="004F1048"/>
    <w:rsid w:val="00577E5B"/>
    <w:rsid w:val="0058598B"/>
    <w:rsid w:val="005B0F8E"/>
    <w:rsid w:val="005F07E7"/>
    <w:rsid w:val="005F3ACE"/>
    <w:rsid w:val="00611999"/>
    <w:rsid w:val="006B1D36"/>
    <w:rsid w:val="006F4CF8"/>
    <w:rsid w:val="006F5303"/>
    <w:rsid w:val="00714D9A"/>
    <w:rsid w:val="007339C1"/>
    <w:rsid w:val="007B48C7"/>
    <w:rsid w:val="007E10F1"/>
    <w:rsid w:val="007F7426"/>
    <w:rsid w:val="008132AD"/>
    <w:rsid w:val="00817521"/>
    <w:rsid w:val="008B5E74"/>
    <w:rsid w:val="00901471"/>
    <w:rsid w:val="00937620"/>
    <w:rsid w:val="009533F7"/>
    <w:rsid w:val="00953BAE"/>
    <w:rsid w:val="009804E6"/>
    <w:rsid w:val="009D3736"/>
    <w:rsid w:val="00A43B14"/>
    <w:rsid w:val="00A716B2"/>
    <w:rsid w:val="00AA62CD"/>
    <w:rsid w:val="00AB198F"/>
    <w:rsid w:val="00AF51CF"/>
    <w:rsid w:val="00B02752"/>
    <w:rsid w:val="00B159FF"/>
    <w:rsid w:val="00B6789D"/>
    <w:rsid w:val="00B867C3"/>
    <w:rsid w:val="00BE0E89"/>
    <w:rsid w:val="00BF2D98"/>
    <w:rsid w:val="00C01C08"/>
    <w:rsid w:val="00C52D93"/>
    <w:rsid w:val="00C83EFD"/>
    <w:rsid w:val="00CA4A8F"/>
    <w:rsid w:val="00CA6439"/>
    <w:rsid w:val="00CC5E97"/>
    <w:rsid w:val="00CE388F"/>
    <w:rsid w:val="00D0181F"/>
    <w:rsid w:val="00D546FB"/>
    <w:rsid w:val="00D877CE"/>
    <w:rsid w:val="00DA3820"/>
    <w:rsid w:val="00DE33FD"/>
    <w:rsid w:val="00DF231E"/>
    <w:rsid w:val="00E23754"/>
    <w:rsid w:val="00E364EC"/>
    <w:rsid w:val="00E80F2F"/>
    <w:rsid w:val="00E81B56"/>
    <w:rsid w:val="00E848B5"/>
    <w:rsid w:val="00EB6FAF"/>
    <w:rsid w:val="00EC2569"/>
    <w:rsid w:val="00EE2EB5"/>
    <w:rsid w:val="00F01062"/>
    <w:rsid w:val="00F265D2"/>
    <w:rsid w:val="00F37ABE"/>
    <w:rsid w:val="00F530CE"/>
    <w:rsid w:val="00F54E41"/>
    <w:rsid w:val="00F932F3"/>
    <w:rsid w:val="00FD2B5D"/>
    <w:rsid w:val="00FE10DF"/>
    <w:rsid w:val="00FE2A21"/>
    <w:rsid w:val="00FF0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EEDE39"/>
  <w15:chartTrackingRefBased/>
  <w15:docId w15:val="{A8A0F40E-EE45-457E-8605-943632BB7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80F2F"/>
    <w:pPr>
      <w:spacing w:after="120"/>
    </w:pPr>
    <w:rPr>
      <w:sz w:val="22"/>
      <w:szCs w:val="24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0147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0147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530CE"/>
  </w:style>
  <w:style w:type="paragraph" w:customStyle="1" w:styleId="NormalBookAntiqua">
    <w:name w:val="Normal + Book Antiqua"/>
    <w:aliases w:val="11 pt,Right,Right:  0.05&quot;"/>
    <w:basedOn w:val="Normal"/>
    <w:rsid w:val="00CA4A8F"/>
  </w:style>
  <w:style w:type="character" w:customStyle="1" w:styleId="uv3um">
    <w:name w:val="uv3um"/>
    <w:basedOn w:val="DefaultParagraphFont"/>
    <w:rsid w:val="00B867C3"/>
  </w:style>
  <w:style w:type="character" w:styleId="CommentReference">
    <w:name w:val="annotation reference"/>
    <w:basedOn w:val="DefaultParagraphFont"/>
    <w:rsid w:val="00B867C3"/>
    <w:rPr>
      <w:sz w:val="16"/>
      <w:szCs w:val="16"/>
    </w:rPr>
  </w:style>
  <w:style w:type="paragraph" w:styleId="CommentText">
    <w:name w:val="annotation text"/>
    <w:basedOn w:val="Normal"/>
    <w:link w:val="CommentTextChar"/>
    <w:rsid w:val="00B867C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867C3"/>
    <w:rPr>
      <w:lang w:val="sr-Cyrl-CS"/>
    </w:rPr>
  </w:style>
  <w:style w:type="paragraph" w:styleId="CommentSubject">
    <w:name w:val="annotation subject"/>
    <w:basedOn w:val="CommentText"/>
    <w:next w:val="CommentText"/>
    <w:link w:val="CommentSubjectChar"/>
    <w:rsid w:val="00B867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867C3"/>
    <w:rPr>
      <w:b/>
      <w:bCs/>
      <w:lang w:val="sr-Cyrl-CS"/>
    </w:rPr>
  </w:style>
  <w:style w:type="paragraph" w:styleId="BalloonText">
    <w:name w:val="Balloon Text"/>
    <w:basedOn w:val="Normal"/>
    <w:link w:val="BalloonTextChar"/>
    <w:rsid w:val="00B867C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867C3"/>
    <w:rPr>
      <w:rFonts w:ascii="Segoe UI" w:hAnsi="Segoe UI" w:cs="Segoe UI"/>
      <w:sz w:val="18"/>
      <w:szCs w:val="18"/>
      <w:lang w:val="sr-Cyrl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jiljana\Desktop\TEMPLATE%20ZG\TEMPLATE%20CI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 CIR</Template>
  <TotalTime>0</TotalTime>
  <Pages>3</Pages>
  <Words>1004</Words>
  <Characters>5727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БЕОГРАД</vt:lpstr>
    </vt:vector>
  </TitlesOfParts>
  <Company>UZZPRO/ERC</Company>
  <LinksUpToDate>false</LinksUpToDate>
  <CharactersWithSpaces>6718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БЕОГРАД</dc:title>
  <dc:subject/>
  <dc:creator>Ljiljana Stević</dc:creator>
  <cp:keywords/>
  <cp:lastModifiedBy>Biljana Živančević</cp:lastModifiedBy>
  <cp:revision>2</cp:revision>
  <cp:lastPrinted>1899-12-31T23:00:00Z</cp:lastPrinted>
  <dcterms:created xsi:type="dcterms:W3CDTF">2025-07-03T08:16:00Z</dcterms:created>
  <dcterms:modified xsi:type="dcterms:W3CDTF">2025-07-03T08:16:00Z</dcterms:modified>
</cp:coreProperties>
</file>