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5D14" w14:textId="77777777" w:rsidR="00E43391" w:rsidRPr="008757C0" w:rsidRDefault="00E43391" w:rsidP="00E43391">
      <w:pPr>
        <w:jc w:val="both"/>
        <w:rPr>
          <w:rFonts w:ascii="Book Antiqua" w:hAnsi="Book Antiqua" w:cs="Arial"/>
          <w:sz w:val="22"/>
          <w:szCs w:val="22"/>
          <w:lang w:val="sr-Cyrl-RS"/>
        </w:rPr>
      </w:pPr>
      <w:r w:rsidRPr="008757C0">
        <w:rPr>
          <w:rFonts w:ascii="Book Antiqua" w:hAnsi="Book Antiqua" w:cs="Arial"/>
          <w:sz w:val="22"/>
          <w:szCs w:val="22"/>
          <w:lang w:val="sr-Cyrl-RS"/>
        </w:rPr>
        <w:t xml:space="preserve">На основу члана 37. став 3. Закона о Заштитнику грађана („Сл. гласник РС“, бр. 105/2021), поступајући по притужби </w:t>
      </w:r>
      <w:r w:rsidRPr="008757C0">
        <w:rPr>
          <w:rFonts w:ascii="Book Antiqua" w:hAnsi="Book Antiqua"/>
          <w:sz w:val="22"/>
          <w:szCs w:val="22"/>
          <w:lang w:val="sr-Cyrl-RS"/>
        </w:rPr>
        <w:t>представника Удружења родитеља града Краљева</w:t>
      </w:r>
      <w:r w:rsidRPr="008757C0">
        <w:rPr>
          <w:rFonts w:ascii="Book Antiqua" w:hAnsi="Book Antiqua" w:cs="Arial"/>
          <w:sz w:val="22"/>
          <w:szCs w:val="22"/>
          <w:lang w:val="sr-Cyrl-RS"/>
        </w:rPr>
        <w:t>, Заштитник грађана сачињава следећи</w:t>
      </w:r>
    </w:p>
    <w:p w14:paraId="6DB07FC9" w14:textId="77777777" w:rsidR="00E43391" w:rsidRPr="008757C0" w:rsidRDefault="00E43391" w:rsidP="00E43391">
      <w:pPr>
        <w:jc w:val="both"/>
        <w:rPr>
          <w:rFonts w:ascii="Book Antiqua" w:hAnsi="Book Antiqua" w:cs="Arial"/>
          <w:sz w:val="22"/>
          <w:szCs w:val="22"/>
          <w:lang w:val="sr-Cyrl-RS"/>
        </w:rPr>
      </w:pPr>
    </w:p>
    <w:p w14:paraId="272332B7" w14:textId="46FACCDC" w:rsidR="00E43391" w:rsidRPr="00022F78" w:rsidRDefault="00E43391" w:rsidP="00E43391">
      <w:pPr>
        <w:jc w:val="center"/>
        <w:rPr>
          <w:rFonts w:ascii="Book Antiqua" w:hAnsi="Book Antiqua" w:cs="Arial"/>
          <w:b/>
          <w:sz w:val="22"/>
          <w:szCs w:val="22"/>
          <w:lang w:val="en-US"/>
        </w:rPr>
      </w:pPr>
      <w:r w:rsidRPr="008757C0">
        <w:rPr>
          <w:rFonts w:ascii="Book Antiqua" w:hAnsi="Book Antiqua" w:cs="Arial"/>
          <w:b/>
          <w:sz w:val="22"/>
          <w:szCs w:val="22"/>
          <w:lang w:val="sr-Cyrl-RS"/>
        </w:rPr>
        <w:t>ИЗВЕШТАЈ ЗАШТИТНИКА ГРАЂАНА НАКОН СПРОВЕДЕНОГ ИСПИТНОГ ПОСТУПКА СА ПРЕПОРУК</w:t>
      </w:r>
      <w:r w:rsidR="00022F78">
        <w:rPr>
          <w:rFonts w:ascii="Book Antiqua" w:hAnsi="Book Antiqua" w:cs="Arial"/>
          <w:b/>
          <w:sz w:val="22"/>
          <w:szCs w:val="22"/>
          <w:lang w:val="en-US"/>
        </w:rPr>
        <w:t>OM</w:t>
      </w:r>
    </w:p>
    <w:p w14:paraId="0C5D5127" w14:textId="77777777" w:rsidR="00E43391" w:rsidRDefault="00E43391" w:rsidP="00E43391">
      <w:pPr>
        <w:jc w:val="center"/>
        <w:rPr>
          <w:rFonts w:ascii="Book Antiqua" w:hAnsi="Book Antiqua" w:cs="Arial"/>
          <w:b/>
          <w:sz w:val="22"/>
          <w:szCs w:val="22"/>
          <w:lang w:val="sr-Cyrl-RS"/>
        </w:rPr>
      </w:pPr>
    </w:p>
    <w:p w14:paraId="72FF0142" w14:textId="77777777" w:rsidR="00E43391" w:rsidRPr="008757C0" w:rsidRDefault="00E43391" w:rsidP="00111779">
      <w:pPr>
        <w:spacing w:after="120"/>
        <w:jc w:val="both"/>
        <w:rPr>
          <w:rFonts w:ascii="Book Antiqua" w:hAnsi="Book Antiqua" w:cs="Arial"/>
          <w:sz w:val="22"/>
          <w:szCs w:val="22"/>
          <w:lang w:val="sr-Cyrl-RS"/>
        </w:rPr>
      </w:pPr>
      <w:r w:rsidRPr="008757C0">
        <w:rPr>
          <w:rFonts w:ascii="Book Antiqua" w:hAnsi="Book Antiqua" w:cs="Arial"/>
          <w:sz w:val="22"/>
          <w:szCs w:val="22"/>
          <w:lang w:val="sr-Cyrl-RS"/>
        </w:rPr>
        <w:t>Заштитнику грађана обратили су се представници Удружења родитеља града Краљева, негодујући због одлуке Града да смањи учешће у субвенционисању трошкова боравка деце у приватним вртићима, са досадашњих 80% на 53%.</w:t>
      </w:r>
    </w:p>
    <w:p w14:paraId="3BE034BE" w14:textId="77777777" w:rsidR="00E43391" w:rsidRPr="008757C0" w:rsidRDefault="00E43391" w:rsidP="00111779">
      <w:pPr>
        <w:spacing w:after="120"/>
        <w:jc w:val="both"/>
        <w:rPr>
          <w:rFonts w:ascii="Book Antiqua" w:hAnsi="Book Antiqua"/>
          <w:b/>
          <w:sz w:val="22"/>
          <w:szCs w:val="22"/>
          <w:lang w:val="ru-RU"/>
        </w:rPr>
      </w:pPr>
      <w:r w:rsidRPr="008757C0">
        <w:rPr>
          <w:rFonts w:ascii="Book Antiqua" w:hAnsi="Book Antiqua"/>
          <w:sz w:val="22"/>
          <w:szCs w:val="22"/>
          <w:lang w:val="sr-Cyrl-RS"/>
        </w:rPr>
        <w:t xml:space="preserve">Испитујући испуњеност услова за поступање по поднетој притужби у оквиру навода притужбе и разлога за њено подношење, Заштитник грађана је донео закључак о покретању испитног поступка оцене законитости и правилности рада </w:t>
      </w:r>
      <w:r w:rsidRPr="008757C0">
        <w:rPr>
          <w:rFonts w:ascii="Book Antiqua" w:hAnsi="Book Antiqua"/>
          <w:sz w:val="22"/>
          <w:szCs w:val="22"/>
          <w:lang w:val="ru-RU"/>
        </w:rPr>
        <w:t>града Краљева.</w:t>
      </w:r>
    </w:p>
    <w:p w14:paraId="235428EE" w14:textId="77777777" w:rsidR="00E43391" w:rsidRPr="008757C0" w:rsidRDefault="00E43391" w:rsidP="00111779">
      <w:pPr>
        <w:spacing w:after="120"/>
        <w:jc w:val="both"/>
        <w:rPr>
          <w:rFonts w:ascii="Book Antiqua" w:hAnsi="Book Antiqua"/>
          <w:sz w:val="22"/>
          <w:szCs w:val="22"/>
          <w:lang w:val="sr-Cyrl-RS"/>
        </w:rPr>
      </w:pPr>
      <w:r w:rsidRPr="008757C0">
        <w:rPr>
          <w:rFonts w:ascii="Book Antiqua" w:hAnsi="Book Antiqua"/>
          <w:sz w:val="22"/>
          <w:szCs w:val="22"/>
          <w:lang w:val="sr-Cyrl-RS"/>
        </w:rPr>
        <w:t>На основу изјашњења органа, Заштитник грађана утврдио је следеће:</w:t>
      </w:r>
    </w:p>
    <w:p w14:paraId="6EB2E602" w14:textId="77777777" w:rsidR="00E43391" w:rsidRPr="008757C0" w:rsidRDefault="00E43391" w:rsidP="00111779">
      <w:pPr>
        <w:spacing w:after="120"/>
        <w:jc w:val="both"/>
        <w:rPr>
          <w:rFonts w:ascii="Book Antiqua" w:hAnsi="Book Antiqua" w:cs="Arial"/>
          <w:sz w:val="22"/>
          <w:szCs w:val="22"/>
          <w:lang w:val="sr-Cyrl-RS"/>
        </w:rPr>
      </w:pPr>
      <w:r w:rsidRPr="008757C0">
        <w:rPr>
          <w:rFonts w:ascii="Book Antiqua" w:hAnsi="Book Antiqua" w:cs="Arial"/>
          <w:sz w:val="22"/>
          <w:szCs w:val="22"/>
          <w:lang w:val="sr-Cyrl-RS"/>
        </w:rPr>
        <w:t>- Скупштина града Краљева је - 09. јула 2025. године усвојила нову Одлуку о праву на накнаду дела трошкова боравка деце у предшколској установи чији је оснивач друго правно или физичко лице на територији града Краљева („Службени лист града Краљева”, број 21/25), а која се примењује од 01. августа 2025. године.</w:t>
      </w:r>
    </w:p>
    <w:p w14:paraId="602ED9BA" w14:textId="34388B6F" w:rsidR="00E43391" w:rsidRPr="008757C0" w:rsidRDefault="00E43391" w:rsidP="00111779">
      <w:pPr>
        <w:spacing w:after="120"/>
        <w:jc w:val="both"/>
        <w:rPr>
          <w:rFonts w:ascii="Book Antiqua" w:hAnsi="Book Antiqua" w:cs="Arial"/>
          <w:sz w:val="22"/>
          <w:szCs w:val="22"/>
          <w:lang w:val="sr-Cyrl-RS"/>
        </w:rPr>
      </w:pPr>
      <w:r w:rsidRPr="008757C0">
        <w:rPr>
          <w:rFonts w:ascii="Book Antiqua" w:hAnsi="Book Antiqua" w:cs="Arial"/>
          <w:sz w:val="22"/>
          <w:szCs w:val="22"/>
          <w:lang w:val="sr-Cyrl-RS"/>
        </w:rPr>
        <w:t>-Одредбом члана 7. став 1. нове Одлуке прописано је „да месечни износ накнаде трошкова боравка деце у приватној предшколској установи износи по детету до 80% цене услуге утврђене актом приватне предшколске установе, коју законски заступник детета плаћа, а највише до 80% економске цене коју Скупштина града утврђује одлуком о висини економске цене услуга Предшколске установе „</w:t>
      </w:r>
      <w:r w:rsidR="00DA1DCA">
        <w:rPr>
          <w:rFonts w:ascii="Book Antiqua" w:hAnsi="Book Antiqua" w:cs="Arial"/>
          <w:sz w:val="22"/>
          <w:szCs w:val="22"/>
          <w:lang w:val="sr-Latn-RS"/>
        </w:rPr>
        <w:t>…</w:t>
      </w:r>
      <w:r w:rsidRPr="008757C0">
        <w:rPr>
          <w:rFonts w:ascii="Book Antiqua" w:hAnsi="Book Antiqua" w:cs="Arial"/>
          <w:sz w:val="22"/>
          <w:szCs w:val="22"/>
          <w:lang w:val="sr-Cyrl-RS"/>
        </w:rPr>
        <w:t>” Краљево за текућу годину”.</w:t>
      </w:r>
    </w:p>
    <w:p w14:paraId="0063B048" w14:textId="77777777" w:rsidR="00E43391" w:rsidRPr="008757C0" w:rsidRDefault="000414B2" w:rsidP="00111779">
      <w:pPr>
        <w:spacing w:after="120"/>
        <w:jc w:val="both"/>
        <w:rPr>
          <w:rFonts w:ascii="Book Antiqua" w:hAnsi="Book Antiqua" w:cs="Arial"/>
          <w:sz w:val="22"/>
          <w:szCs w:val="22"/>
          <w:lang w:val="sr-Cyrl-RS"/>
        </w:rPr>
      </w:pPr>
      <w:r w:rsidRPr="008757C0">
        <w:rPr>
          <w:rFonts w:ascii="Book Antiqua" w:hAnsi="Book Antiqua" w:cs="Arial"/>
          <w:sz w:val="22"/>
          <w:szCs w:val="22"/>
          <w:lang w:val="sr-Cyrl-RS"/>
        </w:rPr>
        <w:t>-</w:t>
      </w:r>
      <w:r w:rsidR="00E43391" w:rsidRPr="008757C0">
        <w:rPr>
          <w:rFonts w:ascii="Book Antiqua" w:hAnsi="Book Antiqua" w:cs="Arial"/>
          <w:sz w:val="22"/>
          <w:szCs w:val="22"/>
          <w:lang w:val="sr-Cyrl-RS"/>
        </w:rPr>
        <w:t xml:space="preserve">Чланом 9. наведене Одлуке прописано је да за одређене категорије деце, Град </w:t>
      </w:r>
      <w:r w:rsidRPr="008757C0">
        <w:rPr>
          <w:rFonts w:ascii="Book Antiqua" w:hAnsi="Book Antiqua" w:cs="Arial"/>
          <w:sz w:val="22"/>
          <w:szCs w:val="22"/>
          <w:lang w:val="sr-Cyrl-RS"/>
        </w:rPr>
        <w:t>у</w:t>
      </w:r>
      <w:r w:rsidR="00E43391" w:rsidRPr="008757C0">
        <w:rPr>
          <w:rFonts w:ascii="Book Antiqua" w:hAnsi="Book Antiqua" w:cs="Arial"/>
          <w:sz w:val="22"/>
          <w:szCs w:val="22"/>
          <w:lang w:val="sr-Cyrl-RS"/>
        </w:rPr>
        <w:t xml:space="preserve"> потпуности </w:t>
      </w:r>
      <w:r w:rsidRPr="008757C0">
        <w:rPr>
          <w:rFonts w:ascii="Book Antiqua" w:hAnsi="Book Antiqua" w:cs="Arial"/>
          <w:sz w:val="22"/>
          <w:szCs w:val="22"/>
          <w:lang w:val="sr-Cyrl-RS"/>
        </w:rPr>
        <w:t>-</w:t>
      </w:r>
      <w:r w:rsidR="00E43391" w:rsidRPr="008757C0">
        <w:rPr>
          <w:rFonts w:ascii="Book Antiqua" w:hAnsi="Book Antiqua" w:cs="Arial"/>
          <w:sz w:val="22"/>
          <w:szCs w:val="22"/>
          <w:lang w:val="sr-Cyrl-RS"/>
        </w:rPr>
        <w:t>сноси трошкове (треће и свако наредно дете, деца ратних војних и цивилних инвалида...).</w:t>
      </w:r>
    </w:p>
    <w:p w14:paraId="0B6E695D" w14:textId="77777777" w:rsidR="000414B2" w:rsidRPr="008757C0" w:rsidRDefault="00E43391" w:rsidP="00111779">
      <w:pPr>
        <w:spacing w:after="120"/>
        <w:jc w:val="both"/>
        <w:rPr>
          <w:rFonts w:ascii="Book Antiqua" w:hAnsi="Book Antiqua" w:cs="Arial"/>
          <w:sz w:val="22"/>
          <w:szCs w:val="22"/>
          <w:lang w:val="sr-Cyrl-RS"/>
        </w:rPr>
      </w:pPr>
      <w:r w:rsidRPr="008757C0">
        <w:rPr>
          <w:rFonts w:ascii="Book Antiqua" w:hAnsi="Book Antiqua" w:cs="Arial"/>
          <w:sz w:val="22"/>
          <w:szCs w:val="22"/>
          <w:lang w:val="sr-Cyrl-RS"/>
        </w:rPr>
        <w:t xml:space="preserve">Чланом 6. </w:t>
      </w:r>
      <w:r w:rsidR="000414B2" w:rsidRPr="008757C0">
        <w:rPr>
          <w:rFonts w:ascii="Book Antiqua" w:hAnsi="Book Antiqua" w:cs="Arial"/>
          <w:sz w:val="22"/>
          <w:szCs w:val="22"/>
          <w:lang w:val="sr-Cyrl-RS"/>
        </w:rPr>
        <w:t xml:space="preserve">Одлуке </w:t>
      </w:r>
      <w:r w:rsidRPr="008757C0">
        <w:rPr>
          <w:rFonts w:ascii="Book Antiqua" w:hAnsi="Book Antiqua" w:cs="Arial"/>
          <w:sz w:val="22"/>
          <w:szCs w:val="22"/>
          <w:lang w:val="sr-Cyrl-RS"/>
        </w:rPr>
        <w:t>прописано је да Градско веће града Краљева, за сваку школску/радну годину доноси решење о висини накнаде дела трошкова боравка деце у приватним предшколским установама, на основу броја уписане деце и</w:t>
      </w:r>
      <w:r w:rsidR="000414B2" w:rsidRPr="008757C0">
        <w:rPr>
          <w:rFonts w:ascii="Book Antiqua" w:eastAsiaTheme="minorHAnsi" w:hAnsi="Book Antiqua" w:cstheme="minorBidi"/>
          <w:sz w:val="22"/>
          <w:szCs w:val="22"/>
          <w:lang w:val="sr-Cyrl-RS"/>
        </w:rPr>
        <w:t xml:space="preserve"> </w:t>
      </w:r>
      <w:r w:rsidR="000414B2" w:rsidRPr="008757C0">
        <w:rPr>
          <w:rFonts w:ascii="Book Antiqua" w:hAnsi="Book Antiqua" w:cs="Arial"/>
          <w:sz w:val="22"/>
          <w:szCs w:val="22"/>
          <w:lang w:val="sr-Cyrl-RS"/>
        </w:rPr>
        <w:t xml:space="preserve">планираних средства у буџету Града за ту намену. </w:t>
      </w:r>
    </w:p>
    <w:p w14:paraId="25CCD8E6" w14:textId="6EA2DB7D" w:rsidR="000414B2" w:rsidRPr="008757C0" w:rsidRDefault="000414B2" w:rsidP="00111779">
      <w:pPr>
        <w:spacing w:after="120"/>
        <w:jc w:val="both"/>
        <w:rPr>
          <w:rFonts w:ascii="Book Antiqua" w:hAnsi="Book Antiqua" w:cs="Arial"/>
          <w:sz w:val="22"/>
          <w:szCs w:val="22"/>
          <w:lang w:val="sr-Cyrl-RS"/>
        </w:rPr>
      </w:pPr>
      <w:r w:rsidRPr="008757C0">
        <w:rPr>
          <w:rFonts w:ascii="Book Antiqua" w:hAnsi="Book Antiqua" w:cs="Arial"/>
          <w:sz w:val="22"/>
          <w:szCs w:val="22"/>
          <w:lang w:val="sr-Cyrl-RS"/>
        </w:rPr>
        <w:t>-Сходно напред наведеном, Градско веће града Краљева, је решењем од 10. октобра 2025. и изменом решења од 24. октобра 2025. године, утврдило да висина дела трошкова боравка деце, за прво и друго дете по реду рођења износи по 17.000,00 динара месечно, што је 68% од економске цене државне предшколске установе. Накнада трошкова боравка за повлашћену категорију деце (треће и свако наредно дете..), није мењана, и износи по 24.845,00 динара месечно, што је и економска цена државне предшколске установе „</w:t>
      </w:r>
      <w:r w:rsidR="00DA1DCA">
        <w:rPr>
          <w:rFonts w:ascii="Book Antiqua" w:hAnsi="Book Antiqua" w:cs="Arial"/>
          <w:sz w:val="22"/>
          <w:szCs w:val="22"/>
          <w:lang w:val="sr-Latn-RS"/>
        </w:rPr>
        <w:t>…</w:t>
      </w:r>
      <w:r w:rsidRPr="008757C0">
        <w:rPr>
          <w:rFonts w:ascii="Book Antiqua" w:hAnsi="Book Antiqua" w:cs="Arial"/>
          <w:sz w:val="22"/>
          <w:szCs w:val="22"/>
          <w:lang w:val="sr-Cyrl-RS"/>
        </w:rPr>
        <w:t>” Краљево.</w:t>
      </w:r>
    </w:p>
    <w:p w14:paraId="3EA9B5AE" w14:textId="517717D7" w:rsidR="000414B2" w:rsidRPr="008757C0" w:rsidRDefault="000414B2" w:rsidP="00111779">
      <w:pPr>
        <w:spacing w:after="120"/>
        <w:jc w:val="both"/>
        <w:rPr>
          <w:rFonts w:ascii="Book Antiqua" w:hAnsi="Book Antiqua" w:cs="Arial"/>
          <w:sz w:val="22"/>
          <w:szCs w:val="22"/>
          <w:lang w:val="sr-Cyrl-RS"/>
        </w:rPr>
      </w:pPr>
      <w:r w:rsidRPr="008757C0">
        <w:rPr>
          <w:rFonts w:ascii="Book Antiqua" w:hAnsi="Book Antiqua" w:cs="Arial"/>
          <w:sz w:val="22"/>
          <w:szCs w:val="22"/>
          <w:lang w:val="sr-Cyrl-RS"/>
        </w:rPr>
        <w:lastRenderedPageBreak/>
        <w:t>-Што се тиче државне предшколске установе „</w:t>
      </w:r>
      <w:r w:rsidR="00DA1DCA">
        <w:rPr>
          <w:rFonts w:ascii="Book Antiqua" w:hAnsi="Book Antiqua" w:cs="Arial"/>
          <w:sz w:val="22"/>
          <w:szCs w:val="22"/>
          <w:lang w:val="sr-Latn-RS"/>
        </w:rPr>
        <w:t>…</w:t>
      </w:r>
      <w:r w:rsidRPr="008757C0">
        <w:rPr>
          <w:rFonts w:ascii="Book Antiqua" w:hAnsi="Book Antiqua" w:cs="Arial"/>
          <w:sz w:val="22"/>
          <w:szCs w:val="22"/>
          <w:lang w:val="sr-Cyrl-RS"/>
        </w:rPr>
        <w:t xml:space="preserve">” Краљево, економску цену ове услуге, која износи 24.845,00 динара, као и висину накнаде дела трошкова боравка деце, оснивач, односно Град Краљево, који је законски обавезан да обезбеђује и средства за рад ове установе, није мењао од 2021. године. </w:t>
      </w:r>
    </w:p>
    <w:p w14:paraId="0FAB9F68" w14:textId="77777777" w:rsidR="00E43391" w:rsidRPr="008757C0" w:rsidRDefault="00E43391" w:rsidP="00111779">
      <w:pPr>
        <w:spacing w:after="120"/>
        <w:jc w:val="center"/>
        <w:rPr>
          <w:rFonts w:ascii="Book Antiqua" w:hAnsi="Book Antiqua" w:cs="Arial"/>
          <w:sz w:val="22"/>
          <w:szCs w:val="22"/>
          <w:lang w:val="sr-Cyrl-RS"/>
        </w:rPr>
      </w:pPr>
      <w:r w:rsidRPr="008757C0">
        <w:rPr>
          <w:rFonts w:ascii="Book Antiqua" w:hAnsi="Book Antiqua" w:cs="Arial"/>
          <w:sz w:val="22"/>
          <w:szCs w:val="22"/>
          <w:lang w:val="sr-Cyrl-RS"/>
        </w:rPr>
        <w:t>* * *</w:t>
      </w:r>
    </w:p>
    <w:p w14:paraId="460F03A4" w14:textId="77777777" w:rsidR="00111779" w:rsidRPr="008757C0" w:rsidRDefault="00111779" w:rsidP="00111779">
      <w:pPr>
        <w:pStyle w:val="clan"/>
        <w:spacing w:before="0"/>
        <w:jc w:val="both"/>
        <w:rPr>
          <w:rFonts w:ascii="Book Antiqua" w:hAnsi="Book Antiqua"/>
          <w:b w:val="0"/>
          <w:sz w:val="22"/>
          <w:szCs w:val="22"/>
          <w:lang w:val="fr-FR"/>
        </w:rPr>
      </w:pPr>
      <w:r w:rsidRPr="008757C0">
        <w:rPr>
          <w:rFonts w:ascii="Book Antiqua" w:hAnsi="Book Antiqua"/>
          <w:b w:val="0"/>
          <w:sz w:val="22"/>
          <w:szCs w:val="22"/>
          <w:lang w:val="fr-FR"/>
        </w:rPr>
        <w:t xml:space="preserve">У </w:t>
      </w:r>
      <w:proofErr w:type="spellStart"/>
      <w:r w:rsidRPr="008757C0">
        <w:rPr>
          <w:rFonts w:ascii="Book Antiqua" w:hAnsi="Book Antiqua"/>
          <w:b w:val="0"/>
          <w:sz w:val="22"/>
          <w:szCs w:val="22"/>
          <w:lang w:val="fr-FR"/>
        </w:rPr>
        <w:t>свим</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активностима</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које</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се</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тичу</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деце</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од</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примарног</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значаја</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су</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интереси</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детета</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без</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обзира</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на</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то</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да</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ли</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их</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спроводе</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јавне</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или</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приватне</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институције</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за</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социјалну</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заштиту</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судови</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административни</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органи</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или</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законодавна</w:t>
      </w:r>
      <w:proofErr w:type="spellEnd"/>
      <w:r w:rsidRPr="008757C0">
        <w:rPr>
          <w:rFonts w:ascii="Book Antiqua" w:hAnsi="Book Antiqua"/>
          <w:b w:val="0"/>
          <w:sz w:val="22"/>
          <w:szCs w:val="22"/>
          <w:lang w:val="fr-FR"/>
        </w:rPr>
        <w:t xml:space="preserve"> </w:t>
      </w:r>
      <w:proofErr w:type="spellStart"/>
      <w:r w:rsidRPr="008757C0">
        <w:rPr>
          <w:rFonts w:ascii="Book Antiqua" w:hAnsi="Book Antiqua"/>
          <w:b w:val="0"/>
          <w:sz w:val="22"/>
          <w:szCs w:val="22"/>
          <w:lang w:val="fr-FR"/>
        </w:rPr>
        <w:t>тела</w:t>
      </w:r>
      <w:proofErr w:type="spellEnd"/>
      <w:r w:rsidRPr="008757C0">
        <w:rPr>
          <w:rFonts w:ascii="Book Antiqua" w:hAnsi="Book Antiqua"/>
          <w:b w:val="0"/>
          <w:sz w:val="22"/>
          <w:szCs w:val="22"/>
          <w:lang w:val="fr-FR"/>
        </w:rPr>
        <w:t>.</w:t>
      </w:r>
      <w:r w:rsidRPr="008757C0">
        <w:rPr>
          <w:rStyle w:val="FootnoteReference"/>
          <w:rFonts w:ascii="Book Antiqua" w:hAnsi="Book Antiqua"/>
          <w:sz w:val="22"/>
          <w:szCs w:val="22"/>
          <w:lang w:val="fr-FR"/>
        </w:rPr>
        <w:footnoteReference w:id="1"/>
      </w:r>
    </w:p>
    <w:p w14:paraId="490B8085" w14:textId="77777777" w:rsidR="00111779" w:rsidRPr="008757C0" w:rsidRDefault="00111779" w:rsidP="00111779">
      <w:pPr>
        <w:pStyle w:val="Normal3"/>
        <w:spacing w:before="0" w:beforeAutospacing="0" w:after="120" w:afterAutospacing="0"/>
        <w:jc w:val="both"/>
        <w:rPr>
          <w:rFonts w:ascii="Book Antiqua" w:hAnsi="Book Antiqua"/>
          <w:lang w:val="sr-Cyrl-RS"/>
        </w:rPr>
      </w:pPr>
      <w:r w:rsidRPr="008757C0">
        <w:rPr>
          <w:rFonts w:ascii="Book Antiqua" w:hAnsi="Book Antiqua"/>
          <w:lang w:val="sr-Cyrl-RS"/>
        </w:rPr>
        <w:t>Обезбеђивање да у свим активностима које се тичу деце, најбољи интереси детета морају бити од првенственог значаја (чл. 3. ст. 1.) као и да се, при развоју и доношењу закона и политике на свим нивоима власти, све одредбе Конвенције морају поштовати – захтевају следеће перманентне поступке: процену утицаја на децу (</w:t>
      </w:r>
      <w:proofErr w:type="spellStart"/>
      <w:r w:rsidRPr="008757C0">
        <w:rPr>
          <w:rFonts w:ascii="Book Antiqua" w:hAnsi="Book Antiqua"/>
          <w:lang w:val="sr-Cyrl-RS"/>
        </w:rPr>
        <w:t>предвиђајући</w:t>
      </w:r>
      <w:proofErr w:type="spellEnd"/>
      <w:r w:rsidRPr="008757C0">
        <w:rPr>
          <w:rFonts w:ascii="Book Antiqua" w:hAnsi="Book Antiqua"/>
          <w:lang w:val="sr-Cyrl-RS"/>
        </w:rPr>
        <w:t xml:space="preserve"> утицај сваког предложеног закона, одлуке, политичког курса или прерасподеле буџета на децу и уживање њихових права), и евалуацију утицаја на децу (процењујући фактички утицај који је настао услед имплементације). Ови поступци морају бити уткани у све нивое државне управе, и то у што ранијој фази развоја закона или политике.</w:t>
      </w:r>
      <w:r w:rsidRPr="008757C0">
        <w:rPr>
          <w:rStyle w:val="FootnoteReference"/>
          <w:rFonts w:ascii="Book Antiqua" w:hAnsi="Book Antiqua"/>
          <w:lang w:val="sr-Cyrl-RS"/>
        </w:rPr>
        <w:footnoteReference w:id="2"/>
      </w:r>
    </w:p>
    <w:p w14:paraId="594E5544" w14:textId="77777777" w:rsidR="00111779" w:rsidRPr="008757C0" w:rsidRDefault="00111779" w:rsidP="00111779">
      <w:pPr>
        <w:pStyle w:val="Normal3"/>
        <w:spacing w:before="0" w:beforeAutospacing="0" w:after="120" w:afterAutospacing="0"/>
        <w:jc w:val="both"/>
        <w:rPr>
          <w:rFonts w:ascii="Book Antiqua" w:hAnsi="Book Antiqua"/>
          <w:lang w:val="sr-Cyrl-RS"/>
        </w:rPr>
      </w:pPr>
      <w:r w:rsidRPr="008757C0">
        <w:rPr>
          <w:rFonts w:ascii="Book Antiqua" w:hAnsi="Book Antiqua"/>
          <w:lang w:val="sr-Cyrl-RS"/>
        </w:rPr>
        <w:t>Од сваког владиног, парламентарног и судског тела или институције захтева се да примени начело најбољег интереса детета тако што ће систематски процењивати како његове одлуке и активности утичу или ће утицати, на дечија права или интересе, на пример како утиче предложени или постојећи закон или нека административна олука или судска пресуда ….</w:t>
      </w:r>
      <w:r w:rsidRPr="008757C0">
        <w:rPr>
          <w:rStyle w:val="FootnoteReference"/>
          <w:rFonts w:ascii="Book Antiqua" w:hAnsi="Book Antiqua"/>
          <w:lang w:val="sr-Cyrl-RS"/>
        </w:rPr>
        <w:footnoteReference w:id="3"/>
      </w:r>
    </w:p>
    <w:p w14:paraId="2D2A0193" w14:textId="77777777" w:rsidR="00111779" w:rsidRPr="008757C0" w:rsidRDefault="00111779" w:rsidP="00111779">
      <w:pPr>
        <w:pStyle w:val="Normal3"/>
        <w:spacing w:before="0" w:beforeAutospacing="0" w:after="120" w:afterAutospacing="0"/>
        <w:jc w:val="both"/>
        <w:rPr>
          <w:rFonts w:ascii="Book Antiqua" w:hAnsi="Book Antiqua"/>
          <w:lang w:val="fr-FR"/>
        </w:rPr>
      </w:pPr>
      <w:proofErr w:type="spellStart"/>
      <w:r w:rsidRPr="008757C0">
        <w:rPr>
          <w:rFonts w:ascii="Book Antiqua" w:hAnsi="Book Antiqua"/>
          <w:lang w:val="fr-FR"/>
        </w:rPr>
        <w:t>Државе</w:t>
      </w:r>
      <w:proofErr w:type="spellEnd"/>
      <w:r w:rsidRPr="008757C0">
        <w:rPr>
          <w:rFonts w:ascii="Book Antiqua" w:hAnsi="Book Antiqua"/>
          <w:lang w:val="fr-FR"/>
        </w:rPr>
        <w:t xml:space="preserve"> </w:t>
      </w:r>
      <w:proofErr w:type="spellStart"/>
      <w:r w:rsidRPr="008757C0">
        <w:rPr>
          <w:rFonts w:ascii="Book Antiqua" w:hAnsi="Book Antiqua"/>
          <w:lang w:val="fr-FR"/>
        </w:rPr>
        <w:t>чланице</w:t>
      </w:r>
      <w:proofErr w:type="spellEnd"/>
      <w:r w:rsidRPr="008757C0">
        <w:rPr>
          <w:rFonts w:ascii="Book Antiqua" w:hAnsi="Book Antiqua"/>
          <w:lang w:val="fr-FR"/>
        </w:rPr>
        <w:t xml:space="preserve"> </w:t>
      </w:r>
      <w:proofErr w:type="spellStart"/>
      <w:r w:rsidRPr="008757C0">
        <w:rPr>
          <w:rFonts w:ascii="Book Antiqua" w:hAnsi="Book Antiqua"/>
          <w:lang w:val="fr-FR"/>
        </w:rPr>
        <w:t>предузимају</w:t>
      </w:r>
      <w:proofErr w:type="spellEnd"/>
      <w:r w:rsidRPr="008757C0">
        <w:rPr>
          <w:rFonts w:ascii="Book Antiqua" w:hAnsi="Book Antiqua"/>
          <w:lang w:val="fr-FR"/>
        </w:rPr>
        <w:t xml:space="preserve"> </w:t>
      </w:r>
      <w:proofErr w:type="spellStart"/>
      <w:r w:rsidRPr="008757C0">
        <w:rPr>
          <w:rFonts w:ascii="Book Antiqua" w:hAnsi="Book Antiqua"/>
          <w:lang w:val="fr-FR"/>
        </w:rPr>
        <w:t>све</w:t>
      </w:r>
      <w:proofErr w:type="spellEnd"/>
      <w:r w:rsidRPr="008757C0">
        <w:rPr>
          <w:rFonts w:ascii="Book Antiqua" w:hAnsi="Book Antiqua"/>
          <w:lang w:val="fr-FR"/>
        </w:rPr>
        <w:t xml:space="preserve"> </w:t>
      </w:r>
      <w:proofErr w:type="spellStart"/>
      <w:r w:rsidRPr="008757C0">
        <w:rPr>
          <w:rFonts w:ascii="Book Antiqua" w:hAnsi="Book Antiqua"/>
          <w:lang w:val="fr-FR"/>
        </w:rPr>
        <w:t>одговарајуће</w:t>
      </w:r>
      <w:proofErr w:type="spellEnd"/>
      <w:r w:rsidRPr="008757C0">
        <w:rPr>
          <w:rFonts w:ascii="Book Antiqua" w:hAnsi="Book Antiqua"/>
          <w:lang w:val="fr-FR"/>
        </w:rPr>
        <w:t xml:space="preserve"> </w:t>
      </w:r>
      <w:proofErr w:type="spellStart"/>
      <w:r w:rsidRPr="008757C0">
        <w:rPr>
          <w:rFonts w:ascii="Book Antiqua" w:hAnsi="Book Antiqua"/>
          <w:lang w:val="fr-FR"/>
        </w:rPr>
        <w:t>законодавне</w:t>
      </w:r>
      <w:proofErr w:type="spellEnd"/>
      <w:r w:rsidRPr="008757C0">
        <w:rPr>
          <w:rFonts w:ascii="Book Antiqua" w:hAnsi="Book Antiqua"/>
          <w:lang w:val="fr-FR"/>
        </w:rPr>
        <w:t xml:space="preserve">, </w:t>
      </w:r>
      <w:proofErr w:type="spellStart"/>
      <w:r w:rsidRPr="008757C0">
        <w:rPr>
          <w:rFonts w:ascii="Book Antiqua" w:hAnsi="Book Antiqua"/>
          <w:lang w:val="fr-FR"/>
        </w:rPr>
        <w:t>административне</w:t>
      </w:r>
      <w:proofErr w:type="spellEnd"/>
      <w:r w:rsidRPr="008757C0">
        <w:rPr>
          <w:rFonts w:ascii="Book Antiqua" w:hAnsi="Book Antiqua"/>
          <w:lang w:val="fr-FR"/>
        </w:rPr>
        <w:t xml:space="preserve"> и </w:t>
      </w:r>
      <w:proofErr w:type="spellStart"/>
      <w:r w:rsidRPr="008757C0">
        <w:rPr>
          <w:rFonts w:ascii="Book Antiqua" w:hAnsi="Book Antiqua"/>
          <w:lang w:val="fr-FR"/>
        </w:rPr>
        <w:t>остале</w:t>
      </w:r>
      <w:proofErr w:type="spellEnd"/>
      <w:r w:rsidRPr="008757C0">
        <w:rPr>
          <w:rFonts w:ascii="Book Antiqua" w:hAnsi="Book Antiqua"/>
          <w:lang w:val="fr-FR"/>
        </w:rPr>
        <w:t xml:space="preserve"> </w:t>
      </w:r>
      <w:proofErr w:type="spellStart"/>
      <w:r w:rsidRPr="008757C0">
        <w:rPr>
          <w:rFonts w:ascii="Book Antiqua" w:hAnsi="Book Antiqua"/>
          <w:lang w:val="fr-FR"/>
        </w:rPr>
        <w:t>мере</w:t>
      </w:r>
      <w:proofErr w:type="spellEnd"/>
      <w:r w:rsidRPr="008757C0">
        <w:rPr>
          <w:rFonts w:ascii="Book Antiqua" w:hAnsi="Book Antiqua"/>
          <w:lang w:val="fr-FR"/>
        </w:rPr>
        <w:t xml:space="preserve"> </w:t>
      </w:r>
      <w:proofErr w:type="spellStart"/>
      <w:r w:rsidRPr="008757C0">
        <w:rPr>
          <w:rFonts w:ascii="Book Antiqua" w:hAnsi="Book Antiqua"/>
          <w:lang w:val="fr-FR"/>
        </w:rPr>
        <w:t>за</w:t>
      </w:r>
      <w:proofErr w:type="spellEnd"/>
      <w:r w:rsidRPr="008757C0">
        <w:rPr>
          <w:rFonts w:ascii="Book Antiqua" w:hAnsi="Book Antiqua"/>
          <w:lang w:val="fr-FR"/>
        </w:rPr>
        <w:t xml:space="preserve"> </w:t>
      </w:r>
      <w:proofErr w:type="spellStart"/>
      <w:r w:rsidRPr="008757C0">
        <w:rPr>
          <w:rFonts w:ascii="Book Antiqua" w:hAnsi="Book Antiqua"/>
          <w:lang w:val="fr-FR"/>
        </w:rPr>
        <w:t>остваривање</w:t>
      </w:r>
      <w:proofErr w:type="spellEnd"/>
      <w:r w:rsidRPr="008757C0">
        <w:rPr>
          <w:rFonts w:ascii="Book Antiqua" w:hAnsi="Book Antiqua"/>
          <w:lang w:val="fr-FR"/>
        </w:rPr>
        <w:t xml:space="preserve"> </w:t>
      </w:r>
      <w:proofErr w:type="spellStart"/>
      <w:r w:rsidRPr="008757C0">
        <w:rPr>
          <w:rFonts w:ascii="Book Antiqua" w:hAnsi="Book Antiqua"/>
          <w:lang w:val="fr-FR"/>
        </w:rPr>
        <w:t>права</w:t>
      </w:r>
      <w:proofErr w:type="spellEnd"/>
      <w:r w:rsidRPr="008757C0">
        <w:rPr>
          <w:rFonts w:ascii="Book Antiqua" w:hAnsi="Book Antiqua"/>
          <w:lang w:val="fr-FR"/>
        </w:rPr>
        <w:t xml:space="preserve"> </w:t>
      </w:r>
      <w:proofErr w:type="spellStart"/>
      <w:r w:rsidRPr="008757C0">
        <w:rPr>
          <w:rFonts w:ascii="Book Antiqua" w:hAnsi="Book Antiqua"/>
          <w:lang w:val="fr-FR"/>
        </w:rPr>
        <w:t>признатих</w:t>
      </w:r>
      <w:proofErr w:type="spellEnd"/>
      <w:r w:rsidRPr="008757C0">
        <w:rPr>
          <w:rFonts w:ascii="Book Antiqua" w:hAnsi="Book Antiqua"/>
          <w:lang w:val="fr-FR"/>
        </w:rPr>
        <w:t xml:space="preserve"> у </w:t>
      </w:r>
      <w:proofErr w:type="spellStart"/>
      <w:r w:rsidRPr="008757C0">
        <w:rPr>
          <w:rFonts w:ascii="Book Antiqua" w:hAnsi="Book Antiqua"/>
          <w:lang w:val="fr-FR"/>
        </w:rPr>
        <w:t>овој</w:t>
      </w:r>
      <w:proofErr w:type="spellEnd"/>
      <w:r w:rsidRPr="008757C0">
        <w:rPr>
          <w:rFonts w:ascii="Book Antiqua" w:hAnsi="Book Antiqua"/>
          <w:lang w:val="fr-FR"/>
        </w:rPr>
        <w:t xml:space="preserve"> </w:t>
      </w:r>
      <w:proofErr w:type="spellStart"/>
      <w:r w:rsidRPr="008757C0">
        <w:rPr>
          <w:rFonts w:ascii="Book Antiqua" w:hAnsi="Book Antiqua"/>
          <w:lang w:val="fr-FR"/>
        </w:rPr>
        <w:t>Kонвенцији</w:t>
      </w:r>
      <w:proofErr w:type="spellEnd"/>
      <w:r w:rsidRPr="008757C0">
        <w:rPr>
          <w:rFonts w:ascii="Book Antiqua" w:hAnsi="Book Antiqua"/>
          <w:lang w:val="fr-FR"/>
        </w:rPr>
        <w:t xml:space="preserve">. У </w:t>
      </w:r>
      <w:proofErr w:type="spellStart"/>
      <w:r w:rsidRPr="008757C0">
        <w:rPr>
          <w:rFonts w:ascii="Book Antiqua" w:hAnsi="Book Antiqua"/>
          <w:lang w:val="fr-FR"/>
        </w:rPr>
        <w:t>вези</w:t>
      </w:r>
      <w:proofErr w:type="spellEnd"/>
      <w:r w:rsidRPr="008757C0">
        <w:rPr>
          <w:rFonts w:ascii="Book Antiqua" w:hAnsi="Book Antiqua"/>
          <w:lang w:val="fr-FR"/>
        </w:rPr>
        <w:t xml:space="preserve"> </w:t>
      </w:r>
      <w:proofErr w:type="spellStart"/>
      <w:r w:rsidRPr="008757C0">
        <w:rPr>
          <w:rFonts w:ascii="Book Antiqua" w:hAnsi="Book Antiqua"/>
          <w:lang w:val="fr-FR"/>
        </w:rPr>
        <w:t>са</w:t>
      </w:r>
      <w:proofErr w:type="spellEnd"/>
      <w:r w:rsidRPr="008757C0">
        <w:rPr>
          <w:rFonts w:ascii="Book Antiqua" w:hAnsi="Book Antiqua"/>
          <w:lang w:val="fr-FR"/>
        </w:rPr>
        <w:t xml:space="preserve"> </w:t>
      </w:r>
      <w:proofErr w:type="spellStart"/>
      <w:r w:rsidRPr="008757C0">
        <w:rPr>
          <w:rFonts w:ascii="Book Antiqua" w:hAnsi="Book Antiqua"/>
          <w:lang w:val="fr-FR"/>
        </w:rPr>
        <w:t>економским</w:t>
      </w:r>
      <w:proofErr w:type="spellEnd"/>
      <w:r w:rsidRPr="008757C0">
        <w:rPr>
          <w:rFonts w:ascii="Book Antiqua" w:hAnsi="Book Antiqua"/>
          <w:lang w:val="fr-FR"/>
        </w:rPr>
        <w:t xml:space="preserve">, </w:t>
      </w:r>
      <w:proofErr w:type="spellStart"/>
      <w:r w:rsidRPr="008757C0">
        <w:rPr>
          <w:rFonts w:ascii="Book Antiqua" w:hAnsi="Book Antiqua"/>
          <w:lang w:val="fr-FR"/>
        </w:rPr>
        <w:t>социјалним</w:t>
      </w:r>
      <w:proofErr w:type="spellEnd"/>
      <w:r w:rsidRPr="008757C0">
        <w:rPr>
          <w:rFonts w:ascii="Book Antiqua" w:hAnsi="Book Antiqua"/>
          <w:lang w:val="fr-FR"/>
        </w:rPr>
        <w:t xml:space="preserve"> и </w:t>
      </w:r>
      <w:proofErr w:type="spellStart"/>
      <w:r w:rsidRPr="008757C0">
        <w:rPr>
          <w:rFonts w:ascii="Book Antiqua" w:hAnsi="Book Antiqua"/>
          <w:lang w:val="fr-FR"/>
        </w:rPr>
        <w:t>културним</w:t>
      </w:r>
      <w:proofErr w:type="spellEnd"/>
      <w:r w:rsidRPr="008757C0">
        <w:rPr>
          <w:rFonts w:ascii="Book Antiqua" w:hAnsi="Book Antiqua"/>
          <w:lang w:val="fr-FR"/>
        </w:rPr>
        <w:t xml:space="preserve"> </w:t>
      </w:r>
      <w:proofErr w:type="spellStart"/>
      <w:r w:rsidRPr="008757C0">
        <w:rPr>
          <w:rFonts w:ascii="Book Antiqua" w:hAnsi="Book Antiqua"/>
          <w:lang w:val="fr-FR"/>
        </w:rPr>
        <w:t>правима</w:t>
      </w:r>
      <w:proofErr w:type="spellEnd"/>
      <w:r w:rsidRPr="008757C0">
        <w:rPr>
          <w:rFonts w:ascii="Book Antiqua" w:hAnsi="Book Antiqua"/>
          <w:lang w:val="fr-FR"/>
        </w:rPr>
        <w:t xml:space="preserve">, </w:t>
      </w:r>
      <w:proofErr w:type="spellStart"/>
      <w:r w:rsidRPr="008757C0">
        <w:rPr>
          <w:rFonts w:ascii="Book Antiqua" w:hAnsi="Book Antiqua"/>
          <w:lang w:val="fr-FR"/>
        </w:rPr>
        <w:t>државе</w:t>
      </w:r>
      <w:proofErr w:type="spellEnd"/>
      <w:r w:rsidRPr="008757C0">
        <w:rPr>
          <w:rFonts w:ascii="Book Antiqua" w:hAnsi="Book Antiqua"/>
          <w:lang w:val="fr-FR"/>
        </w:rPr>
        <w:t xml:space="preserve"> </w:t>
      </w:r>
      <w:proofErr w:type="spellStart"/>
      <w:r w:rsidRPr="008757C0">
        <w:rPr>
          <w:rFonts w:ascii="Book Antiqua" w:hAnsi="Book Antiqua"/>
          <w:lang w:val="fr-FR"/>
        </w:rPr>
        <w:t>чланице</w:t>
      </w:r>
      <w:proofErr w:type="spellEnd"/>
      <w:r w:rsidRPr="008757C0">
        <w:rPr>
          <w:rFonts w:ascii="Book Antiqua" w:hAnsi="Book Antiqua"/>
          <w:lang w:val="fr-FR"/>
        </w:rPr>
        <w:t xml:space="preserve"> </w:t>
      </w:r>
      <w:proofErr w:type="spellStart"/>
      <w:r w:rsidRPr="008757C0">
        <w:rPr>
          <w:rFonts w:ascii="Book Antiqua" w:hAnsi="Book Antiqua"/>
          <w:lang w:val="fr-FR"/>
        </w:rPr>
        <w:t>предузимају</w:t>
      </w:r>
      <w:proofErr w:type="spellEnd"/>
      <w:r w:rsidRPr="008757C0">
        <w:rPr>
          <w:rFonts w:ascii="Book Antiqua" w:hAnsi="Book Antiqua"/>
          <w:lang w:val="fr-FR"/>
        </w:rPr>
        <w:t xml:space="preserve"> </w:t>
      </w:r>
      <w:proofErr w:type="spellStart"/>
      <w:r w:rsidRPr="008757C0">
        <w:rPr>
          <w:rFonts w:ascii="Book Antiqua" w:hAnsi="Book Antiqua"/>
          <w:lang w:val="fr-FR"/>
        </w:rPr>
        <w:t>такве</w:t>
      </w:r>
      <w:proofErr w:type="spellEnd"/>
      <w:r w:rsidRPr="008757C0">
        <w:rPr>
          <w:rFonts w:ascii="Book Antiqua" w:hAnsi="Book Antiqua"/>
          <w:lang w:val="fr-FR"/>
        </w:rPr>
        <w:t xml:space="preserve"> </w:t>
      </w:r>
      <w:proofErr w:type="spellStart"/>
      <w:r w:rsidRPr="008757C0">
        <w:rPr>
          <w:rFonts w:ascii="Book Antiqua" w:hAnsi="Book Antiqua"/>
          <w:lang w:val="fr-FR"/>
        </w:rPr>
        <w:t>мере</w:t>
      </w:r>
      <w:proofErr w:type="spellEnd"/>
      <w:r w:rsidRPr="008757C0">
        <w:rPr>
          <w:rFonts w:ascii="Book Antiqua" w:hAnsi="Book Antiqua"/>
          <w:lang w:val="fr-FR"/>
        </w:rPr>
        <w:t xml:space="preserve"> </w:t>
      </w:r>
      <w:proofErr w:type="spellStart"/>
      <w:r w:rsidRPr="008757C0">
        <w:rPr>
          <w:rFonts w:ascii="Book Antiqua" w:hAnsi="Book Antiqua"/>
          <w:lang w:val="fr-FR"/>
        </w:rPr>
        <w:t>максимално</w:t>
      </w:r>
      <w:proofErr w:type="spellEnd"/>
      <w:r w:rsidRPr="008757C0">
        <w:rPr>
          <w:rFonts w:ascii="Book Antiqua" w:hAnsi="Book Antiqua"/>
          <w:lang w:val="fr-FR"/>
        </w:rPr>
        <w:t xml:space="preserve"> </w:t>
      </w:r>
      <w:proofErr w:type="spellStart"/>
      <w:r w:rsidRPr="008757C0">
        <w:rPr>
          <w:rFonts w:ascii="Book Antiqua" w:hAnsi="Book Antiqua"/>
          <w:lang w:val="fr-FR"/>
        </w:rPr>
        <w:t>користећи</w:t>
      </w:r>
      <w:proofErr w:type="spellEnd"/>
      <w:r w:rsidRPr="008757C0">
        <w:rPr>
          <w:rFonts w:ascii="Book Antiqua" w:hAnsi="Book Antiqua"/>
          <w:lang w:val="fr-FR"/>
        </w:rPr>
        <w:t xml:space="preserve"> </w:t>
      </w:r>
      <w:proofErr w:type="spellStart"/>
      <w:r w:rsidRPr="008757C0">
        <w:rPr>
          <w:rFonts w:ascii="Book Antiqua" w:hAnsi="Book Antiqua"/>
          <w:lang w:val="fr-FR"/>
        </w:rPr>
        <w:t>своја</w:t>
      </w:r>
      <w:proofErr w:type="spellEnd"/>
      <w:r w:rsidRPr="008757C0">
        <w:rPr>
          <w:rFonts w:ascii="Book Antiqua" w:hAnsi="Book Antiqua"/>
          <w:lang w:val="fr-FR"/>
        </w:rPr>
        <w:t xml:space="preserve"> </w:t>
      </w:r>
      <w:proofErr w:type="spellStart"/>
      <w:r w:rsidRPr="008757C0">
        <w:rPr>
          <w:rFonts w:ascii="Book Antiqua" w:hAnsi="Book Antiqua"/>
          <w:lang w:val="fr-FR"/>
        </w:rPr>
        <w:t>расположива</w:t>
      </w:r>
      <w:proofErr w:type="spellEnd"/>
      <w:r w:rsidRPr="008757C0">
        <w:rPr>
          <w:rFonts w:ascii="Book Antiqua" w:hAnsi="Book Antiqua"/>
          <w:lang w:val="fr-FR"/>
        </w:rPr>
        <w:t xml:space="preserve"> </w:t>
      </w:r>
      <w:proofErr w:type="spellStart"/>
      <w:r w:rsidRPr="008757C0">
        <w:rPr>
          <w:rFonts w:ascii="Book Antiqua" w:hAnsi="Book Antiqua"/>
          <w:lang w:val="fr-FR"/>
        </w:rPr>
        <w:t>средства</w:t>
      </w:r>
      <w:proofErr w:type="spellEnd"/>
      <w:r w:rsidRPr="008757C0">
        <w:rPr>
          <w:rFonts w:ascii="Book Antiqua" w:hAnsi="Book Antiqua"/>
          <w:lang w:val="fr-FR"/>
        </w:rPr>
        <w:t xml:space="preserve">, а </w:t>
      </w:r>
      <w:proofErr w:type="spellStart"/>
      <w:r w:rsidRPr="008757C0">
        <w:rPr>
          <w:rFonts w:ascii="Book Antiqua" w:hAnsi="Book Antiqua"/>
          <w:lang w:val="fr-FR"/>
        </w:rPr>
        <w:t>где</w:t>
      </w:r>
      <w:proofErr w:type="spellEnd"/>
      <w:r w:rsidRPr="008757C0">
        <w:rPr>
          <w:rFonts w:ascii="Book Antiqua" w:hAnsi="Book Antiqua"/>
          <w:lang w:val="fr-FR"/>
        </w:rPr>
        <w:t xml:space="preserve"> </w:t>
      </w:r>
      <w:proofErr w:type="spellStart"/>
      <w:r w:rsidRPr="008757C0">
        <w:rPr>
          <w:rFonts w:ascii="Book Antiqua" w:hAnsi="Book Antiqua"/>
          <w:lang w:val="fr-FR"/>
        </w:rPr>
        <w:t>је</w:t>
      </w:r>
      <w:proofErr w:type="spellEnd"/>
      <w:r w:rsidRPr="008757C0">
        <w:rPr>
          <w:rFonts w:ascii="Book Antiqua" w:hAnsi="Book Antiqua"/>
          <w:lang w:val="fr-FR"/>
        </w:rPr>
        <w:t xml:space="preserve"> </w:t>
      </w:r>
      <w:proofErr w:type="spellStart"/>
      <w:r w:rsidRPr="008757C0">
        <w:rPr>
          <w:rFonts w:ascii="Book Antiqua" w:hAnsi="Book Antiqua"/>
          <w:lang w:val="fr-FR"/>
        </w:rPr>
        <w:t>то</w:t>
      </w:r>
      <w:proofErr w:type="spellEnd"/>
      <w:r w:rsidRPr="008757C0">
        <w:rPr>
          <w:rFonts w:ascii="Book Antiqua" w:hAnsi="Book Antiqua"/>
          <w:lang w:val="fr-FR"/>
        </w:rPr>
        <w:t xml:space="preserve"> </w:t>
      </w:r>
      <w:proofErr w:type="spellStart"/>
      <w:r w:rsidRPr="008757C0">
        <w:rPr>
          <w:rFonts w:ascii="Book Antiqua" w:hAnsi="Book Antiqua"/>
          <w:lang w:val="fr-FR"/>
        </w:rPr>
        <w:t>потребно</w:t>
      </w:r>
      <w:proofErr w:type="spellEnd"/>
      <w:r w:rsidRPr="008757C0">
        <w:rPr>
          <w:rFonts w:ascii="Book Antiqua" w:hAnsi="Book Antiqua"/>
          <w:lang w:val="fr-FR"/>
        </w:rPr>
        <w:t xml:space="preserve">, у </w:t>
      </w:r>
      <w:proofErr w:type="spellStart"/>
      <w:r w:rsidRPr="008757C0">
        <w:rPr>
          <w:rFonts w:ascii="Book Antiqua" w:hAnsi="Book Antiqua"/>
          <w:lang w:val="fr-FR"/>
        </w:rPr>
        <w:t>оквиру</w:t>
      </w:r>
      <w:proofErr w:type="spellEnd"/>
      <w:r w:rsidRPr="008757C0">
        <w:rPr>
          <w:rFonts w:ascii="Book Antiqua" w:hAnsi="Book Antiqua"/>
          <w:lang w:val="fr-FR"/>
        </w:rPr>
        <w:t xml:space="preserve"> </w:t>
      </w:r>
      <w:proofErr w:type="spellStart"/>
      <w:r w:rsidRPr="008757C0">
        <w:rPr>
          <w:rFonts w:ascii="Book Antiqua" w:hAnsi="Book Antiqua"/>
          <w:lang w:val="fr-FR"/>
        </w:rPr>
        <w:t>међународне</w:t>
      </w:r>
      <w:proofErr w:type="spellEnd"/>
      <w:r w:rsidRPr="008757C0">
        <w:rPr>
          <w:rFonts w:ascii="Book Antiqua" w:hAnsi="Book Antiqua"/>
          <w:lang w:val="fr-FR"/>
        </w:rPr>
        <w:t xml:space="preserve"> </w:t>
      </w:r>
      <w:proofErr w:type="spellStart"/>
      <w:r w:rsidRPr="008757C0">
        <w:rPr>
          <w:rFonts w:ascii="Book Antiqua" w:hAnsi="Book Antiqua"/>
          <w:lang w:val="fr-FR"/>
        </w:rPr>
        <w:t>сарадње</w:t>
      </w:r>
      <w:proofErr w:type="spellEnd"/>
      <w:r w:rsidRPr="008757C0">
        <w:rPr>
          <w:rFonts w:ascii="Book Antiqua" w:hAnsi="Book Antiqua"/>
          <w:lang w:val="fr-FR"/>
        </w:rPr>
        <w:t>.</w:t>
      </w:r>
      <w:r w:rsidRPr="008757C0">
        <w:rPr>
          <w:rStyle w:val="FootnoteReference"/>
          <w:rFonts w:ascii="Book Antiqua" w:hAnsi="Book Antiqua"/>
          <w:lang w:val="fr-FR"/>
        </w:rPr>
        <w:footnoteReference w:id="4"/>
      </w:r>
    </w:p>
    <w:p w14:paraId="3F8B1F25" w14:textId="77777777" w:rsidR="00111779" w:rsidRPr="008757C0" w:rsidRDefault="00111779" w:rsidP="00111779">
      <w:pPr>
        <w:pStyle w:val="Normal3"/>
        <w:spacing w:before="0" w:beforeAutospacing="0" w:after="120" w:afterAutospacing="0"/>
        <w:jc w:val="both"/>
        <w:rPr>
          <w:rFonts w:ascii="Book Antiqua" w:hAnsi="Book Antiqua"/>
          <w:lang w:val="sr-Cyrl-RS"/>
        </w:rPr>
      </w:pPr>
      <w:r w:rsidRPr="008757C0">
        <w:rPr>
          <w:rFonts w:ascii="Book Antiqua" w:hAnsi="Book Antiqua"/>
          <w:lang w:val="sr-Cyrl-RS"/>
        </w:rPr>
        <w:t>То што је држава централизовала своју власт кроз преношење своје власти (</w:t>
      </w:r>
      <w:proofErr w:type="spellStart"/>
      <w:r w:rsidRPr="008757C0">
        <w:rPr>
          <w:rFonts w:ascii="Book Antiqua" w:hAnsi="Book Antiqua"/>
          <w:lang w:val="sr-Cyrl-RS"/>
        </w:rPr>
        <w:t>деволуцију</w:t>
      </w:r>
      <w:proofErr w:type="spellEnd"/>
      <w:r w:rsidRPr="008757C0">
        <w:rPr>
          <w:rFonts w:ascii="Book Antiqua" w:hAnsi="Book Antiqua"/>
          <w:lang w:val="sr-Cyrl-RS"/>
        </w:rPr>
        <w:t>) и делегирање надлежности, никако не умањује директну одговорности њене владе да испуни своје обавезе према свој деци, а у оквирима своје јурисдикције, без обзира на структуру државе. У процесу предаје надлежности, државе чланице се морају уверити да нове власти имају неопходне финансијске, људске и остале ресурсе како би ефикасно преузеле обавезу имплементације конвенције.</w:t>
      </w:r>
      <w:r w:rsidRPr="008757C0">
        <w:rPr>
          <w:rStyle w:val="FootnoteReference"/>
          <w:rFonts w:ascii="Book Antiqua" w:hAnsi="Book Antiqua"/>
          <w:lang w:val="sr-Cyrl-RS"/>
        </w:rPr>
        <w:footnoteReference w:id="5"/>
      </w:r>
    </w:p>
    <w:p w14:paraId="5736B7DD" w14:textId="77777777" w:rsidR="00E43391" w:rsidRPr="008757C0" w:rsidRDefault="00111779" w:rsidP="00111779">
      <w:pPr>
        <w:spacing w:after="120"/>
        <w:jc w:val="center"/>
        <w:rPr>
          <w:rFonts w:ascii="Book Antiqua" w:hAnsi="Book Antiqua"/>
          <w:sz w:val="22"/>
          <w:szCs w:val="22"/>
          <w:lang w:val="sr-Cyrl-RS"/>
        </w:rPr>
      </w:pPr>
      <w:r w:rsidRPr="008757C0">
        <w:rPr>
          <w:rFonts w:ascii="Book Antiqua" w:hAnsi="Book Antiqua"/>
          <w:sz w:val="22"/>
          <w:szCs w:val="22"/>
          <w:lang w:val="sr-Cyrl-RS"/>
        </w:rPr>
        <w:t>* * *</w:t>
      </w:r>
    </w:p>
    <w:p w14:paraId="693888ED" w14:textId="77777777" w:rsidR="00783167" w:rsidRPr="004F6300" w:rsidRDefault="00783167" w:rsidP="00783167">
      <w:pPr>
        <w:spacing w:after="120"/>
        <w:jc w:val="both"/>
        <w:rPr>
          <w:rFonts w:ascii="Book Antiqua" w:hAnsi="Book Antiqua"/>
          <w:b/>
          <w:sz w:val="22"/>
          <w:szCs w:val="22"/>
        </w:rPr>
      </w:pPr>
      <w:r w:rsidRPr="004F6300">
        <w:rPr>
          <w:rFonts w:ascii="Book Antiqua" w:hAnsi="Book Antiqua"/>
          <w:b/>
          <w:sz w:val="22"/>
          <w:szCs w:val="22"/>
        </w:rPr>
        <w:t>Предшколско васпитање и образовање остварује се у складу са Уставом, законом којим се уређују основе система образовања и васпитања (у даљем тексту: Закон), ратификованим међународним конвенцијама и овим законом, полазећи од права детета, развојних, образовних, културних, здравствених и социјалних потреба деце и породица са децом предшколског узраста.</w:t>
      </w:r>
      <w:r w:rsidRPr="004F6300">
        <w:rPr>
          <w:rStyle w:val="FootnoteReference"/>
          <w:rFonts w:ascii="Book Antiqua" w:hAnsi="Book Antiqua"/>
          <w:b/>
          <w:sz w:val="22"/>
          <w:szCs w:val="22"/>
        </w:rPr>
        <w:footnoteReference w:id="6"/>
      </w:r>
    </w:p>
    <w:p w14:paraId="38E9DEAA" w14:textId="77777777" w:rsidR="00542B6D" w:rsidRDefault="00B724C5" w:rsidP="00542B6D">
      <w:pPr>
        <w:spacing w:after="120"/>
        <w:jc w:val="both"/>
        <w:rPr>
          <w:rFonts w:ascii="Book Antiqua" w:hAnsi="Book Antiqua"/>
          <w:sz w:val="22"/>
          <w:szCs w:val="22"/>
          <w:lang w:val="sr-Cyrl-RS"/>
        </w:rPr>
      </w:pPr>
      <w:r w:rsidRPr="008757C0">
        <w:rPr>
          <w:rFonts w:ascii="Book Antiqua" w:hAnsi="Book Antiqua"/>
          <w:sz w:val="22"/>
          <w:szCs w:val="22"/>
          <w:lang w:val="sr-Cyrl-RS"/>
        </w:rPr>
        <w:t xml:space="preserve">Одлуком </w:t>
      </w:r>
      <w:r w:rsidRPr="008757C0">
        <w:rPr>
          <w:rFonts w:ascii="Book Antiqua" w:hAnsi="Book Antiqua"/>
          <w:sz w:val="22"/>
          <w:szCs w:val="22"/>
        </w:rPr>
        <w:t xml:space="preserve">о праву на накнаду </w:t>
      </w:r>
      <w:bookmarkStart w:id="0" w:name="_Hlk216444816"/>
      <w:r w:rsidRPr="008757C0">
        <w:rPr>
          <w:rFonts w:ascii="Book Antiqua" w:hAnsi="Book Antiqua"/>
          <w:sz w:val="22"/>
          <w:szCs w:val="22"/>
        </w:rPr>
        <w:t xml:space="preserve">дела трошкова боравка деце у предшколској установи чији је оснивач друго правно или физичко лице на територији града </w:t>
      </w:r>
      <w:r w:rsidRPr="008757C0">
        <w:rPr>
          <w:rFonts w:ascii="Book Antiqua" w:hAnsi="Book Antiqua"/>
          <w:sz w:val="22"/>
          <w:szCs w:val="22"/>
          <w:lang w:val="sr-Cyrl-RS"/>
        </w:rPr>
        <w:t>К</w:t>
      </w:r>
      <w:proofErr w:type="spellStart"/>
      <w:r w:rsidRPr="008757C0">
        <w:rPr>
          <w:rFonts w:ascii="Book Antiqua" w:hAnsi="Book Antiqua"/>
          <w:sz w:val="22"/>
          <w:szCs w:val="22"/>
        </w:rPr>
        <w:t>раљева</w:t>
      </w:r>
      <w:proofErr w:type="spellEnd"/>
      <w:r w:rsidRPr="008757C0">
        <w:rPr>
          <w:rFonts w:ascii="Book Antiqua" w:hAnsi="Book Antiqua"/>
          <w:sz w:val="22"/>
          <w:szCs w:val="22"/>
          <w:lang w:val="sr-Cyrl-RS"/>
        </w:rPr>
        <w:t xml:space="preserve"> </w:t>
      </w:r>
      <w:bookmarkEnd w:id="0"/>
      <w:r w:rsidRPr="008757C0">
        <w:rPr>
          <w:rFonts w:ascii="Book Antiqua" w:hAnsi="Book Antiqua"/>
          <w:sz w:val="22"/>
          <w:szCs w:val="22"/>
          <w:lang w:val="sr-Cyrl-RS"/>
        </w:rPr>
        <w:t>(„Службени лист града Краљева</w:t>
      </w:r>
      <w:r w:rsidR="00783167" w:rsidRPr="008757C0">
        <w:rPr>
          <w:rFonts w:ascii="Book Antiqua" w:hAnsi="Book Antiqua"/>
          <w:sz w:val="22"/>
          <w:szCs w:val="22"/>
          <w:lang w:val="sr-Cyrl-RS"/>
        </w:rPr>
        <w:t>“ број 21/2025)</w:t>
      </w:r>
      <w:r w:rsidR="00542B6D" w:rsidRPr="008757C0">
        <w:rPr>
          <w:rFonts w:ascii="Book Antiqua" w:hAnsi="Book Antiqua"/>
          <w:sz w:val="22"/>
          <w:szCs w:val="22"/>
          <w:lang w:val="sr-Cyrl-RS"/>
        </w:rPr>
        <w:t>, којом се</w:t>
      </w:r>
      <w:r w:rsidRPr="008757C0">
        <w:rPr>
          <w:rFonts w:ascii="Book Antiqua" w:hAnsi="Book Antiqua"/>
          <w:sz w:val="22"/>
          <w:szCs w:val="22"/>
          <w:lang w:val="sr-Cyrl-RS"/>
        </w:rPr>
        <w:t xml:space="preserve"> </w:t>
      </w:r>
      <w:r w:rsidR="00783167" w:rsidRPr="008757C0">
        <w:rPr>
          <w:rFonts w:ascii="Book Antiqua" w:hAnsi="Book Antiqua"/>
          <w:sz w:val="22"/>
          <w:szCs w:val="22"/>
        </w:rPr>
        <w:t>утврђује право на накнаду дела трошкова боравка деце, узраста од шест месеци до поласка у основну школу, у предшколској установи чији је оснивач друго правно или физичко лице</w:t>
      </w:r>
      <w:r w:rsidR="00542B6D" w:rsidRPr="008757C0">
        <w:rPr>
          <w:rFonts w:ascii="Book Antiqua" w:hAnsi="Book Antiqua"/>
          <w:sz w:val="22"/>
          <w:szCs w:val="22"/>
          <w:lang w:val="sr-Cyrl-RS"/>
        </w:rPr>
        <w:t xml:space="preserve">, град Краљево је деци, која имају пребивалиште на територији Града, а за које није било места у постојећим објектима предшколске установе чији </w:t>
      </w:r>
      <w:r w:rsidR="00542B6D" w:rsidRPr="008757C0">
        <w:rPr>
          <w:rFonts w:ascii="Book Antiqua" w:hAnsi="Book Antiqua"/>
          <w:sz w:val="22"/>
          <w:szCs w:val="22"/>
          <w:lang w:val="sr-Cyrl-RS"/>
        </w:rPr>
        <w:lastRenderedPageBreak/>
        <w:t xml:space="preserve">је оснивач град Краљево, омогућио остваривање права на предшколско васпитање у складу са прописима Републике Србије. </w:t>
      </w:r>
    </w:p>
    <w:p w14:paraId="7F0FEF2E" w14:textId="77777777" w:rsidR="00CA71C6" w:rsidRDefault="004F6300" w:rsidP="002B1C53">
      <w:pPr>
        <w:spacing w:after="120"/>
        <w:jc w:val="both"/>
        <w:rPr>
          <w:rFonts w:ascii="Book Antiqua" w:hAnsi="Book Antiqua"/>
          <w:b/>
          <w:sz w:val="22"/>
          <w:szCs w:val="22"/>
          <w:lang w:val="sr-Cyrl-RS"/>
        </w:rPr>
      </w:pPr>
      <w:r w:rsidRPr="004F6300">
        <w:rPr>
          <w:rFonts w:ascii="Book Antiqua" w:hAnsi="Book Antiqua"/>
          <w:b/>
          <w:sz w:val="22"/>
          <w:szCs w:val="22"/>
          <w:lang w:val="sr-Cyrl-RS"/>
        </w:rPr>
        <w:t xml:space="preserve">Кад се ради о имплементацији преузетих обавеза државе, потврђивањем Конвенције о правима детета, у погледу заштите и остваривања групе економских, социјалних и културних права, у коју спада и право на образовање и васпитање, препознате су и уважене ограничене могућности и недостатак средстава – финансијских и других – као препреке пуној имплементацији ових права. </w:t>
      </w:r>
    </w:p>
    <w:p w14:paraId="2157A63B" w14:textId="77777777" w:rsidR="002B1C53" w:rsidRDefault="004F6300" w:rsidP="002B1C53">
      <w:pPr>
        <w:spacing w:after="120"/>
        <w:jc w:val="both"/>
        <w:rPr>
          <w:rFonts w:ascii="Book Antiqua" w:hAnsi="Book Antiqua"/>
          <w:b/>
          <w:sz w:val="22"/>
          <w:szCs w:val="22"/>
          <w:lang w:val="sr-Cyrl-RS"/>
        </w:rPr>
      </w:pPr>
      <w:r w:rsidRPr="004F6300">
        <w:rPr>
          <w:rFonts w:ascii="Book Antiqua" w:hAnsi="Book Antiqua"/>
          <w:b/>
          <w:sz w:val="22"/>
          <w:szCs w:val="22"/>
          <w:lang w:val="sr-Cyrl-RS"/>
        </w:rPr>
        <w:t xml:space="preserve">Међутим, држава има обавезу прогресивне реализације ових права, односно континуираног рада на унапређењу остваривања ових права. </w:t>
      </w:r>
    </w:p>
    <w:p w14:paraId="3A90FC47" w14:textId="77777777" w:rsidR="002B1C53" w:rsidRDefault="008757C0" w:rsidP="002B1C53">
      <w:pPr>
        <w:spacing w:after="120"/>
        <w:jc w:val="both"/>
        <w:rPr>
          <w:rFonts w:ascii="Book Antiqua" w:hAnsi="Book Antiqua"/>
          <w:sz w:val="22"/>
          <w:szCs w:val="22"/>
          <w:lang w:val="sr-Cyrl-RS"/>
        </w:rPr>
      </w:pPr>
      <w:r w:rsidRPr="008757C0">
        <w:rPr>
          <w:rFonts w:ascii="Book Antiqua" w:hAnsi="Book Antiqua"/>
          <w:sz w:val="22"/>
          <w:szCs w:val="22"/>
          <w:lang w:val="sr-Cyrl-RS"/>
        </w:rPr>
        <w:t>О</w:t>
      </w:r>
      <w:r w:rsidR="00542B6D" w:rsidRPr="008757C0">
        <w:rPr>
          <w:rFonts w:ascii="Book Antiqua" w:hAnsi="Book Antiqua"/>
          <w:sz w:val="22"/>
          <w:szCs w:val="22"/>
          <w:lang w:val="sr-Cyrl-RS"/>
        </w:rPr>
        <w:t>длуком/решењем Градског већа</w:t>
      </w:r>
      <w:r w:rsidR="00542B6D" w:rsidRPr="008757C0">
        <w:rPr>
          <w:rFonts w:ascii="Book Antiqua" w:hAnsi="Book Antiqua" w:cs="Arial"/>
          <w:sz w:val="22"/>
          <w:szCs w:val="22"/>
          <w:lang w:val="sr-Cyrl-RS"/>
        </w:rPr>
        <w:t xml:space="preserve"> од 10. октобра 2025. и изменом решења од 24. октобра 2025. године, град Краљево је уместо дотадашњих 80% (колико је износио и проценат учешћа Града у финансирању боравка деце у предшколској установи чији је оснивач град Краљево), ниво учешћа Града у финансирању </w:t>
      </w:r>
      <w:r w:rsidR="00FC30A4" w:rsidRPr="008757C0">
        <w:rPr>
          <w:rFonts w:ascii="Book Antiqua" w:hAnsi="Book Antiqua"/>
          <w:sz w:val="22"/>
          <w:szCs w:val="22"/>
        </w:rPr>
        <w:t xml:space="preserve">дела трошкова боравка деце у предшколској установи чији је оснивач друго правно или физичко лице на територији града </w:t>
      </w:r>
      <w:r w:rsidR="00FC30A4" w:rsidRPr="008757C0">
        <w:rPr>
          <w:rFonts w:ascii="Book Antiqua" w:hAnsi="Book Antiqua"/>
          <w:sz w:val="22"/>
          <w:szCs w:val="22"/>
          <w:lang w:val="sr-Cyrl-RS"/>
        </w:rPr>
        <w:t>К</w:t>
      </w:r>
      <w:proofErr w:type="spellStart"/>
      <w:r w:rsidR="00FC30A4" w:rsidRPr="008757C0">
        <w:rPr>
          <w:rFonts w:ascii="Book Antiqua" w:hAnsi="Book Antiqua"/>
          <w:sz w:val="22"/>
          <w:szCs w:val="22"/>
        </w:rPr>
        <w:t>раљева</w:t>
      </w:r>
      <w:proofErr w:type="spellEnd"/>
      <w:r w:rsidR="00FC30A4">
        <w:rPr>
          <w:rFonts w:ascii="Book Antiqua" w:hAnsi="Book Antiqua"/>
          <w:sz w:val="22"/>
          <w:szCs w:val="22"/>
          <w:lang w:val="sr-Cyrl-RS"/>
        </w:rPr>
        <w:t xml:space="preserve"> </w:t>
      </w:r>
      <w:r w:rsidR="00542B6D" w:rsidRPr="008757C0">
        <w:rPr>
          <w:rFonts w:ascii="Book Antiqua" w:hAnsi="Book Antiqua" w:cs="Arial"/>
          <w:sz w:val="22"/>
          <w:szCs w:val="22"/>
          <w:lang w:val="sr-Cyrl-RS"/>
        </w:rPr>
        <w:t xml:space="preserve">смањио на 53%, правдајући овакву одлуку недостатком финансијских средстава у буџету </w:t>
      </w:r>
      <w:r w:rsidR="00842A2C">
        <w:rPr>
          <w:rFonts w:ascii="Book Antiqua" w:hAnsi="Book Antiqua" w:cs="Arial"/>
          <w:sz w:val="22"/>
          <w:szCs w:val="22"/>
          <w:lang w:val="sr-Cyrl-RS"/>
        </w:rPr>
        <w:t>Г</w:t>
      </w:r>
      <w:r w:rsidR="00542B6D" w:rsidRPr="008757C0">
        <w:rPr>
          <w:rFonts w:ascii="Book Antiqua" w:hAnsi="Book Antiqua" w:cs="Arial"/>
          <w:sz w:val="22"/>
          <w:szCs w:val="22"/>
          <w:lang w:val="sr-Cyrl-RS"/>
        </w:rPr>
        <w:t>рада односно повећањем броја деце која похађају предшколске установе чији је оснивач друго правно или физичко лице на територији града Краљева</w:t>
      </w:r>
      <w:r w:rsidR="002B1C53">
        <w:rPr>
          <w:rFonts w:ascii="Book Antiqua" w:hAnsi="Book Antiqua" w:cs="Arial"/>
          <w:sz w:val="22"/>
          <w:szCs w:val="22"/>
          <w:lang w:val="sr-Cyrl-RS"/>
        </w:rPr>
        <w:t>.</w:t>
      </w:r>
      <w:r w:rsidR="002B1C53" w:rsidRPr="002B1C53">
        <w:rPr>
          <w:rFonts w:ascii="Book Antiqua" w:hAnsi="Book Antiqua"/>
          <w:sz w:val="22"/>
          <w:szCs w:val="22"/>
          <w:lang w:val="sr-Cyrl-RS"/>
        </w:rPr>
        <w:t xml:space="preserve"> </w:t>
      </w:r>
    </w:p>
    <w:p w14:paraId="672AF746" w14:textId="77777777" w:rsidR="002B1C53" w:rsidRDefault="00FC30A4" w:rsidP="002B1C53">
      <w:pPr>
        <w:spacing w:after="120"/>
        <w:jc w:val="both"/>
        <w:rPr>
          <w:rFonts w:ascii="Book Antiqua" w:hAnsi="Book Antiqua"/>
          <w:b/>
          <w:sz w:val="22"/>
          <w:szCs w:val="22"/>
          <w:lang w:val="sr-Cyrl-RS"/>
        </w:rPr>
      </w:pPr>
      <w:r>
        <w:rPr>
          <w:rFonts w:ascii="Book Antiqua" w:hAnsi="Book Antiqua"/>
          <w:sz w:val="22"/>
          <w:szCs w:val="22"/>
          <w:lang w:val="sr-Cyrl-RS"/>
        </w:rPr>
        <w:t>Д</w:t>
      </w:r>
      <w:r w:rsidR="002B1C53">
        <w:rPr>
          <w:rFonts w:ascii="Book Antiqua" w:hAnsi="Book Antiqua"/>
          <w:sz w:val="22"/>
          <w:szCs w:val="22"/>
          <w:lang w:val="sr-Cyrl-RS"/>
        </w:rPr>
        <w:t>оносећи наведену одлуку</w:t>
      </w:r>
      <w:r w:rsidR="00CA71C6">
        <w:rPr>
          <w:rFonts w:ascii="Book Antiqua" w:hAnsi="Book Antiqua"/>
          <w:sz w:val="22"/>
          <w:szCs w:val="22"/>
          <w:lang w:val="sr-Cyrl-RS"/>
        </w:rPr>
        <w:t>,</w:t>
      </w:r>
      <w:r w:rsidR="002B1C53">
        <w:rPr>
          <w:rFonts w:ascii="Book Antiqua" w:hAnsi="Book Antiqua"/>
          <w:sz w:val="22"/>
          <w:szCs w:val="22"/>
          <w:lang w:val="sr-Cyrl-RS"/>
        </w:rPr>
        <w:t xml:space="preserve"> град Краљево не само да није </w:t>
      </w:r>
      <w:r w:rsidR="002B1C53" w:rsidRPr="004F6300">
        <w:rPr>
          <w:rFonts w:ascii="Book Antiqua" w:hAnsi="Book Antiqua"/>
          <w:sz w:val="22"/>
          <w:szCs w:val="22"/>
          <w:lang w:val="sr-Cyrl-RS"/>
        </w:rPr>
        <w:t>наставио да унапређује остваривање права на предшколско васпитање и образовање, већ је снизио достигнути ниво остваривања овог права</w:t>
      </w:r>
      <w:r w:rsidR="00CA71C6">
        <w:rPr>
          <w:rFonts w:ascii="Book Antiqua" w:hAnsi="Book Antiqua"/>
          <w:sz w:val="22"/>
          <w:szCs w:val="22"/>
          <w:lang w:val="sr-Cyrl-RS"/>
        </w:rPr>
        <w:t xml:space="preserve"> за одређену групу деце.</w:t>
      </w:r>
    </w:p>
    <w:p w14:paraId="765D1D35" w14:textId="77777777" w:rsidR="002B1C53" w:rsidRPr="008757C0" w:rsidRDefault="002B1C53" w:rsidP="002B1C53">
      <w:pPr>
        <w:pStyle w:val="Normal2"/>
        <w:spacing w:before="0" w:beforeAutospacing="0" w:after="120" w:afterAutospacing="0"/>
        <w:jc w:val="both"/>
        <w:rPr>
          <w:rFonts w:ascii="Book Antiqua" w:hAnsi="Book Antiqua"/>
          <w:b/>
          <w:lang w:val="sr-Cyrl-RS"/>
        </w:rPr>
      </w:pPr>
      <w:proofErr w:type="spellStart"/>
      <w:r w:rsidRPr="008757C0">
        <w:rPr>
          <w:rFonts w:ascii="Book Antiqua" w:hAnsi="Book Antiqua"/>
        </w:rPr>
        <w:t>С</w:t>
      </w:r>
      <w:r w:rsidRPr="008757C0">
        <w:rPr>
          <w:rFonts w:ascii="Book Antiqua" w:hAnsi="Book Antiqua"/>
          <w:b/>
        </w:rPr>
        <w:t>истем</w:t>
      </w:r>
      <w:proofErr w:type="spellEnd"/>
      <w:r w:rsidRPr="008757C0">
        <w:rPr>
          <w:rFonts w:ascii="Book Antiqua" w:hAnsi="Book Antiqua"/>
          <w:b/>
        </w:rPr>
        <w:t xml:space="preserve"> </w:t>
      </w:r>
      <w:proofErr w:type="spellStart"/>
      <w:r w:rsidRPr="008757C0">
        <w:rPr>
          <w:rFonts w:ascii="Book Antiqua" w:hAnsi="Book Antiqua"/>
          <w:b/>
        </w:rPr>
        <w:t>образовања</w:t>
      </w:r>
      <w:proofErr w:type="spellEnd"/>
      <w:r w:rsidRPr="008757C0">
        <w:rPr>
          <w:rFonts w:ascii="Book Antiqua" w:hAnsi="Book Antiqua"/>
          <w:b/>
        </w:rPr>
        <w:t xml:space="preserve"> и </w:t>
      </w:r>
      <w:proofErr w:type="spellStart"/>
      <w:r w:rsidRPr="008757C0">
        <w:rPr>
          <w:rFonts w:ascii="Book Antiqua" w:hAnsi="Book Antiqua"/>
          <w:b/>
        </w:rPr>
        <w:t>васпитања</w:t>
      </w:r>
      <w:proofErr w:type="spellEnd"/>
      <w:r w:rsidRPr="008757C0">
        <w:rPr>
          <w:rFonts w:ascii="Book Antiqua" w:hAnsi="Book Antiqua"/>
          <w:b/>
        </w:rPr>
        <w:t xml:space="preserve"> </w:t>
      </w:r>
      <w:proofErr w:type="spellStart"/>
      <w:r w:rsidRPr="008757C0">
        <w:rPr>
          <w:rFonts w:ascii="Book Antiqua" w:hAnsi="Book Antiqua"/>
          <w:b/>
        </w:rPr>
        <w:t>мора</w:t>
      </w:r>
      <w:proofErr w:type="spellEnd"/>
      <w:r w:rsidRPr="008757C0">
        <w:rPr>
          <w:rFonts w:ascii="Book Antiqua" w:hAnsi="Book Antiqua"/>
          <w:b/>
        </w:rPr>
        <w:t xml:space="preserve"> </w:t>
      </w:r>
      <w:proofErr w:type="spellStart"/>
      <w:r w:rsidRPr="008757C0">
        <w:rPr>
          <w:rFonts w:ascii="Book Antiqua" w:hAnsi="Book Antiqua"/>
          <w:b/>
        </w:rPr>
        <w:t>да</w:t>
      </w:r>
      <w:proofErr w:type="spellEnd"/>
      <w:r w:rsidRPr="008757C0">
        <w:rPr>
          <w:rFonts w:ascii="Book Antiqua" w:hAnsi="Book Antiqua"/>
          <w:b/>
        </w:rPr>
        <w:t xml:space="preserve"> </w:t>
      </w:r>
      <w:proofErr w:type="spellStart"/>
      <w:r w:rsidRPr="008757C0">
        <w:rPr>
          <w:rFonts w:ascii="Book Antiqua" w:hAnsi="Book Antiqua"/>
          <w:b/>
        </w:rPr>
        <w:t>обезбеди</w:t>
      </w:r>
      <w:proofErr w:type="spellEnd"/>
      <w:r w:rsidRPr="008757C0">
        <w:rPr>
          <w:rFonts w:ascii="Book Antiqua" w:hAnsi="Book Antiqua"/>
          <w:b/>
        </w:rPr>
        <w:t xml:space="preserve"> </w:t>
      </w:r>
      <w:proofErr w:type="spellStart"/>
      <w:r w:rsidRPr="008757C0">
        <w:rPr>
          <w:rFonts w:ascii="Book Antiqua" w:hAnsi="Book Antiqua"/>
          <w:b/>
        </w:rPr>
        <w:t>за</w:t>
      </w:r>
      <w:proofErr w:type="spellEnd"/>
      <w:r w:rsidRPr="008757C0">
        <w:rPr>
          <w:rFonts w:ascii="Book Antiqua" w:hAnsi="Book Antiqua"/>
          <w:b/>
        </w:rPr>
        <w:t xml:space="preserve"> </w:t>
      </w:r>
      <w:proofErr w:type="spellStart"/>
      <w:r w:rsidRPr="008757C0">
        <w:rPr>
          <w:rFonts w:ascii="Book Antiqua" w:hAnsi="Book Antiqua"/>
          <w:b/>
        </w:rPr>
        <w:t>сву</w:t>
      </w:r>
      <w:proofErr w:type="spellEnd"/>
      <w:r w:rsidRPr="008757C0">
        <w:rPr>
          <w:rFonts w:ascii="Book Antiqua" w:hAnsi="Book Antiqua"/>
          <w:b/>
        </w:rPr>
        <w:t xml:space="preserve"> </w:t>
      </w:r>
      <w:proofErr w:type="spellStart"/>
      <w:r w:rsidRPr="008757C0">
        <w:rPr>
          <w:rFonts w:ascii="Book Antiqua" w:hAnsi="Book Antiqua"/>
          <w:b/>
        </w:rPr>
        <w:t>децу</w:t>
      </w:r>
      <w:proofErr w:type="spellEnd"/>
      <w:r w:rsidRPr="008757C0">
        <w:rPr>
          <w:rFonts w:ascii="Book Antiqua" w:hAnsi="Book Antiqua"/>
          <w:b/>
        </w:rPr>
        <w:t xml:space="preserve">, </w:t>
      </w:r>
      <w:proofErr w:type="spellStart"/>
      <w:r w:rsidRPr="008757C0">
        <w:rPr>
          <w:rFonts w:ascii="Book Antiqua" w:hAnsi="Book Antiqua"/>
          <w:b/>
        </w:rPr>
        <w:t>ученике</w:t>
      </w:r>
      <w:proofErr w:type="spellEnd"/>
      <w:r w:rsidRPr="008757C0">
        <w:rPr>
          <w:rFonts w:ascii="Book Antiqua" w:hAnsi="Book Antiqua"/>
          <w:b/>
        </w:rPr>
        <w:t xml:space="preserve"> и </w:t>
      </w:r>
      <w:proofErr w:type="spellStart"/>
      <w:r w:rsidRPr="008757C0">
        <w:rPr>
          <w:rFonts w:ascii="Book Antiqua" w:hAnsi="Book Antiqua"/>
          <w:b/>
        </w:rPr>
        <w:t>одрасле</w:t>
      </w:r>
      <w:proofErr w:type="spellEnd"/>
      <w:r w:rsidRPr="008757C0">
        <w:rPr>
          <w:rFonts w:ascii="Book Antiqua" w:hAnsi="Book Antiqua"/>
          <w:b/>
          <w:lang w:val="sr-Cyrl-RS"/>
        </w:rPr>
        <w:t xml:space="preserve"> </w:t>
      </w:r>
      <w:proofErr w:type="spellStart"/>
      <w:r w:rsidRPr="008757C0">
        <w:rPr>
          <w:rFonts w:ascii="Book Antiqua" w:hAnsi="Book Antiqua"/>
          <w:b/>
        </w:rPr>
        <w:t>једнако</w:t>
      </w:r>
      <w:proofErr w:type="spellEnd"/>
      <w:r w:rsidRPr="008757C0">
        <w:rPr>
          <w:rFonts w:ascii="Book Antiqua" w:hAnsi="Book Antiqua"/>
          <w:b/>
        </w:rPr>
        <w:t xml:space="preserve"> </w:t>
      </w:r>
      <w:proofErr w:type="spellStart"/>
      <w:r w:rsidRPr="008757C0">
        <w:rPr>
          <w:rFonts w:ascii="Book Antiqua" w:hAnsi="Book Antiqua"/>
          <w:b/>
        </w:rPr>
        <w:t>право</w:t>
      </w:r>
      <w:proofErr w:type="spellEnd"/>
      <w:r w:rsidRPr="008757C0">
        <w:rPr>
          <w:rFonts w:ascii="Book Antiqua" w:hAnsi="Book Antiqua"/>
          <w:b/>
        </w:rPr>
        <w:t xml:space="preserve"> и </w:t>
      </w:r>
      <w:proofErr w:type="spellStart"/>
      <w:r w:rsidRPr="008757C0">
        <w:rPr>
          <w:rFonts w:ascii="Book Antiqua" w:hAnsi="Book Antiqua"/>
          <w:b/>
        </w:rPr>
        <w:t>доступност</w:t>
      </w:r>
      <w:proofErr w:type="spellEnd"/>
      <w:r w:rsidRPr="008757C0">
        <w:rPr>
          <w:rFonts w:ascii="Book Antiqua" w:hAnsi="Book Antiqua"/>
          <w:b/>
        </w:rPr>
        <w:t xml:space="preserve"> </w:t>
      </w:r>
      <w:proofErr w:type="spellStart"/>
      <w:r w:rsidRPr="008757C0">
        <w:rPr>
          <w:rFonts w:ascii="Book Antiqua" w:hAnsi="Book Antiqua"/>
          <w:b/>
        </w:rPr>
        <w:t>образовања</w:t>
      </w:r>
      <w:proofErr w:type="spellEnd"/>
      <w:r w:rsidRPr="008757C0">
        <w:rPr>
          <w:rFonts w:ascii="Book Antiqua" w:hAnsi="Book Antiqua"/>
          <w:b/>
        </w:rPr>
        <w:t xml:space="preserve"> и </w:t>
      </w:r>
      <w:proofErr w:type="spellStart"/>
      <w:r w:rsidRPr="008757C0">
        <w:rPr>
          <w:rFonts w:ascii="Book Antiqua" w:hAnsi="Book Antiqua"/>
          <w:b/>
        </w:rPr>
        <w:t>васпитања</w:t>
      </w:r>
      <w:proofErr w:type="spellEnd"/>
      <w:r w:rsidRPr="008757C0">
        <w:rPr>
          <w:rFonts w:ascii="Book Antiqua" w:hAnsi="Book Antiqua"/>
          <w:b/>
          <w:lang w:val="sr-Cyrl-RS"/>
        </w:rPr>
        <w:t>.</w:t>
      </w:r>
      <w:r w:rsidRPr="008757C0">
        <w:rPr>
          <w:rStyle w:val="FootnoteReference"/>
          <w:rFonts w:ascii="Book Antiqua" w:hAnsi="Book Antiqua"/>
          <w:b/>
          <w:lang w:val="sr-Cyrl-RS"/>
        </w:rPr>
        <w:footnoteReference w:id="7"/>
      </w:r>
    </w:p>
    <w:p w14:paraId="6D365FDB" w14:textId="51249CE4" w:rsidR="008757C0" w:rsidRPr="008757C0" w:rsidRDefault="005669AC" w:rsidP="008757C0">
      <w:pPr>
        <w:pStyle w:val="Normal2"/>
        <w:spacing w:before="0" w:beforeAutospacing="0" w:after="120" w:afterAutospacing="0"/>
        <w:jc w:val="both"/>
        <w:rPr>
          <w:rFonts w:ascii="Book Antiqua" w:hAnsi="Book Antiqua"/>
        </w:rPr>
      </w:pPr>
      <w:r w:rsidRPr="008757C0">
        <w:rPr>
          <w:rFonts w:ascii="Book Antiqua" w:hAnsi="Book Antiqua"/>
          <w:lang w:val="sr-Cyrl-RS"/>
        </w:rPr>
        <w:t xml:space="preserve">У Одлуци </w:t>
      </w:r>
      <w:r w:rsidRPr="008757C0">
        <w:rPr>
          <w:rFonts w:ascii="Book Antiqua" w:hAnsi="Book Antiqua"/>
        </w:rPr>
        <w:t xml:space="preserve">о </w:t>
      </w:r>
      <w:proofErr w:type="spellStart"/>
      <w:r w:rsidRPr="008757C0">
        <w:rPr>
          <w:rFonts w:ascii="Book Antiqua" w:hAnsi="Book Antiqua"/>
        </w:rPr>
        <w:t>праву</w:t>
      </w:r>
      <w:proofErr w:type="spellEnd"/>
      <w:r w:rsidRPr="008757C0">
        <w:rPr>
          <w:rFonts w:ascii="Book Antiqua" w:hAnsi="Book Antiqua"/>
        </w:rPr>
        <w:t xml:space="preserve"> </w:t>
      </w:r>
      <w:proofErr w:type="spellStart"/>
      <w:r w:rsidRPr="008757C0">
        <w:rPr>
          <w:rFonts w:ascii="Book Antiqua" w:hAnsi="Book Antiqua"/>
        </w:rPr>
        <w:t>на</w:t>
      </w:r>
      <w:proofErr w:type="spellEnd"/>
      <w:r w:rsidRPr="008757C0">
        <w:rPr>
          <w:rFonts w:ascii="Book Antiqua" w:hAnsi="Book Antiqua"/>
        </w:rPr>
        <w:t xml:space="preserve"> </w:t>
      </w:r>
      <w:proofErr w:type="spellStart"/>
      <w:r w:rsidRPr="008757C0">
        <w:rPr>
          <w:rFonts w:ascii="Book Antiqua" w:hAnsi="Book Antiqua"/>
        </w:rPr>
        <w:t>накнаду</w:t>
      </w:r>
      <w:proofErr w:type="spellEnd"/>
      <w:r w:rsidRPr="008757C0">
        <w:rPr>
          <w:rFonts w:ascii="Book Antiqua" w:hAnsi="Book Antiqua"/>
        </w:rPr>
        <w:t xml:space="preserve"> </w:t>
      </w:r>
      <w:proofErr w:type="spellStart"/>
      <w:r w:rsidRPr="008757C0">
        <w:rPr>
          <w:rFonts w:ascii="Book Antiqua" w:hAnsi="Book Antiqua"/>
        </w:rPr>
        <w:t>дела</w:t>
      </w:r>
      <w:proofErr w:type="spellEnd"/>
      <w:r w:rsidRPr="008757C0">
        <w:rPr>
          <w:rFonts w:ascii="Book Antiqua" w:hAnsi="Book Antiqua"/>
        </w:rPr>
        <w:t xml:space="preserve"> </w:t>
      </w:r>
      <w:proofErr w:type="spellStart"/>
      <w:r w:rsidRPr="008757C0">
        <w:rPr>
          <w:rFonts w:ascii="Book Antiqua" w:hAnsi="Book Antiqua"/>
        </w:rPr>
        <w:t>трошкова</w:t>
      </w:r>
      <w:proofErr w:type="spellEnd"/>
      <w:r w:rsidRPr="008757C0">
        <w:rPr>
          <w:rFonts w:ascii="Book Antiqua" w:hAnsi="Book Antiqua"/>
        </w:rPr>
        <w:t xml:space="preserve"> </w:t>
      </w:r>
      <w:proofErr w:type="spellStart"/>
      <w:r w:rsidRPr="008757C0">
        <w:rPr>
          <w:rFonts w:ascii="Book Antiqua" w:hAnsi="Book Antiqua"/>
        </w:rPr>
        <w:t>боравка</w:t>
      </w:r>
      <w:proofErr w:type="spellEnd"/>
      <w:r w:rsidRPr="008757C0">
        <w:rPr>
          <w:rFonts w:ascii="Book Antiqua" w:hAnsi="Book Antiqua"/>
        </w:rPr>
        <w:t xml:space="preserve"> </w:t>
      </w:r>
      <w:proofErr w:type="spellStart"/>
      <w:r w:rsidRPr="008757C0">
        <w:rPr>
          <w:rFonts w:ascii="Book Antiqua" w:hAnsi="Book Antiqua"/>
        </w:rPr>
        <w:t>деце</w:t>
      </w:r>
      <w:proofErr w:type="spellEnd"/>
      <w:r w:rsidRPr="008757C0">
        <w:rPr>
          <w:rFonts w:ascii="Book Antiqua" w:hAnsi="Book Antiqua"/>
        </w:rPr>
        <w:t xml:space="preserve"> у </w:t>
      </w:r>
      <w:proofErr w:type="spellStart"/>
      <w:r w:rsidRPr="008757C0">
        <w:rPr>
          <w:rFonts w:ascii="Book Antiqua" w:hAnsi="Book Antiqua"/>
        </w:rPr>
        <w:t>предшколској</w:t>
      </w:r>
      <w:proofErr w:type="spellEnd"/>
      <w:r w:rsidRPr="008757C0">
        <w:rPr>
          <w:rFonts w:ascii="Book Antiqua" w:hAnsi="Book Antiqua"/>
        </w:rPr>
        <w:t xml:space="preserve"> </w:t>
      </w:r>
      <w:proofErr w:type="spellStart"/>
      <w:r w:rsidRPr="008757C0">
        <w:rPr>
          <w:rFonts w:ascii="Book Antiqua" w:hAnsi="Book Antiqua"/>
        </w:rPr>
        <w:t>установи</w:t>
      </w:r>
      <w:proofErr w:type="spellEnd"/>
      <w:r w:rsidRPr="008757C0">
        <w:rPr>
          <w:rFonts w:ascii="Book Antiqua" w:hAnsi="Book Antiqua"/>
        </w:rPr>
        <w:t xml:space="preserve"> </w:t>
      </w:r>
      <w:proofErr w:type="spellStart"/>
      <w:r w:rsidRPr="008757C0">
        <w:rPr>
          <w:rFonts w:ascii="Book Antiqua" w:hAnsi="Book Antiqua"/>
        </w:rPr>
        <w:t>чији</w:t>
      </w:r>
      <w:proofErr w:type="spellEnd"/>
      <w:r w:rsidRPr="008757C0">
        <w:rPr>
          <w:rFonts w:ascii="Book Antiqua" w:hAnsi="Book Antiqua"/>
        </w:rPr>
        <w:t xml:space="preserve"> </w:t>
      </w:r>
      <w:proofErr w:type="spellStart"/>
      <w:r w:rsidRPr="008757C0">
        <w:rPr>
          <w:rFonts w:ascii="Book Antiqua" w:hAnsi="Book Antiqua"/>
        </w:rPr>
        <w:t>је</w:t>
      </w:r>
      <w:proofErr w:type="spellEnd"/>
      <w:r w:rsidRPr="008757C0">
        <w:rPr>
          <w:rFonts w:ascii="Book Antiqua" w:hAnsi="Book Antiqua"/>
        </w:rPr>
        <w:t xml:space="preserve"> </w:t>
      </w:r>
      <w:proofErr w:type="spellStart"/>
      <w:r w:rsidRPr="008757C0">
        <w:rPr>
          <w:rFonts w:ascii="Book Antiqua" w:hAnsi="Book Antiqua"/>
        </w:rPr>
        <w:t>оснивач</w:t>
      </w:r>
      <w:proofErr w:type="spellEnd"/>
      <w:r w:rsidRPr="008757C0">
        <w:rPr>
          <w:rFonts w:ascii="Book Antiqua" w:hAnsi="Book Antiqua"/>
        </w:rPr>
        <w:t xml:space="preserve"> </w:t>
      </w:r>
      <w:proofErr w:type="spellStart"/>
      <w:r w:rsidRPr="008757C0">
        <w:rPr>
          <w:rFonts w:ascii="Book Antiqua" w:hAnsi="Book Antiqua"/>
        </w:rPr>
        <w:t>друго</w:t>
      </w:r>
      <w:proofErr w:type="spellEnd"/>
      <w:r w:rsidRPr="008757C0">
        <w:rPr>
          <w:rFonts w:ascii="Book Antiqua" w:hAnsi="Book Antiqua"/>
        </w:rPr>
        <w:t xml:space="preserve"> </w:t>
      </w:r>
      <w:proofErr w:type="spellStart"/>
      <w:r w:rsidRPr="008757C0">
        <w:rPr>
          <w:rFonts w:ascii="Book Antiqua" w:hAnsi="Book Antiqua"/>
        </w:rPr>
        <w:t>правно</w:t>
      </w:r>
      <w:proofErr w:type="spellEnd"/>
      <w:r w:rsidRPr="008757C0">
        <w:rPr>
          <w:rFonts w:ascii="Book Antiqua" w:hAnsi="Book Antiqua"/>
        </w:rPr>
        <w:t xml:space="preserve"> </w:t>
      </w:r>
      <w:proofErr w:type="spellStart"/>
      <w:r w:rsidRPr="008757C0">
        <w:rPr>
          <w:rFonts w:ascii="Book Antiqua" w:hAnsi="Book Antiqua"/>
        </w:rPr>
        <w:t>или</w:t>
      </w:r>
      <w:proofErr w:type="spellEnd"/>
      <w:r w:rsidRPr="008757C0">
        <w:rPr>
          <w:rFonts w:ascii="Book Antiqua" w:hAnsi="Book Antiqua"/>
        </w:rPr>
        <w:t xml:space="preserve"> </w:t>
      </w:r>
      <w:proofErr w:type="spellStart"/>
      <w:r w:rsidRPr="008757C0">
        <w:rPr>
          <w:rFonts w:ascii="Book Antiqua" w:hAnsi="Book Antiqua"/>
        </w:rPr>
        <w:t>физичко</w:t>
      </w:r>
      <w:proofErr w:type="spellEnd"/>
      <w:r w:rsidRPr="008757C0">
        <w:rPr>
          <w:rFonts w:ascii="Book Antiqua" w:hAnsi="Book Antiqua"/>
        </w:rPr>
        <w:t xml:space="preserve"> </w:t>
      </w:r>
      <w:proofErr w:type="spellStart"/>
      <w:r w:rsidRPr="008757C0">
        <w:rPr>
          <w:rFonts w:ascii="Book Antiqua" w:hAnsi="Book Antiqua"/>
        </w:rPr>
        <w:t>лице</w:t>
      </w:r>
      <w:proofErr w:type="spellEnd"/>
      <w:r w:rsidRPr="008757C0">
        <w:rPr>
          <w:rFonts w:ascii="Book Antiqua" w:hAnsi="Book Antiqua"/>
        </w:rPr>
        <w:t xml:space="preserve"> </w:t>
      </w:r>
      <w:proofErr w:type="spellStart"/>
      <w:r w:rsidRPr="008757C0">
        <w:rPr>
          <w:rFonts w:ascii="Book Antiqua" w:hAnsi="Book Antiqua"/>
        </w:rPr>
        <w:t>на</w:t>
      </w:r>
      <w:proofErr w:type="spellEnd"/>
      <w:r w:rsidRPr="008757C0">
        <w:rPr>
          <w:rFonts w:ascii="Book Antiqua" w:hAnsi="Book Antiqua"/>
        </w:rPr>
        <w:t xml:space="preserve"> </w:t>
      </w:r>
      <w:proofErr w:type="spellStart"/>
      <w:r w:rsidRPr="008757C0">
        <w:rPr>
          <w:rFonts w:ascii="Book Antiqua" w:hAnsi="Book Antiqua"/>
        </w:rPr>
        <w:t>територији</w:t>
      </w:r>
      <w:proofErr w:type="spellEnd"/>
      <w:r w:rsidRPr="008757C0">
        <w:rPr>
          <w:rFonts w:ascii="Book Antiqua" w:hAnsi="Book Antiqua"/>
        </w:rPr>
        <w:t xml:space="preserve"> </w:t>
      </w:r>
      <w:proofErr w:type="spellStart"/>
      <w:r w:rsidRPr="008757C0">
        <w:rPr>
          <w:rFonts w:ascii="Book Antiqua" w:hAnsi="Book Antiqua"/>
        </w:rPr>
        <w:t>града</w:t>
      </w:r>
      <w:proofErr w:type="spellEnd"/>
      <w:r w:rsidRPr="008757C0">
        <w:rPr>
          <w:rFonts w:ascii="Book Antiqua" w:hAnsi="Book Antiqua"/>
        </w:rPr>
        <w:t xml:space="preserve"> </w:t>
      </w:r>
      <w:r w:rsidRPr="008757C0">
        <w:rPr>
          <w:rFonts w:ascii="Book Antiqua" w:hAnsi="Book Antiqua"/>
          <w:lang w:val="sr-Cyrl-RS"/>
        </w:rPr>
        <w:t>К</w:t>
      </w:r>
      <w:proofErr w:type="spellStart"/>
      <w:r w:rsidRPr="008757C0">
        <w:rPr>
          <w:rFonts w:ascii="Book Antiqua" w:hAnsi="Book Antiqua"/>
        </w:rPr>
        <w:t>раљева</w:t>
      </w:r>
      <w:proofErr w:type="spellEnd"/>
      <w:r w:rsidR="008757C0">
        <w:rPr>
          <w:rFonts w:ascii="Book Antiqua" w:hAnsi="Book Antiqua"/>
          <w:lang w:val="sr-Cyrl-RS"/>
        </w:rPr>
        <w:t>,</w:t>
      </w:r>
      <w:r w:rsidRPr="008757C0">
        <w:rPr>
          <w:rFonts w:ascii="Book Antiqua" w:hAnsi="Book Antiqua"/>
          <w:lang w:val="sr-Cyrl-RS"/>
        </w:rPr>
        <w:t xml:space="preserve"> ј</w:t>
      </w:r>
      <w:r w:rsidR="00542B6D" w:rsidRPr="008757C0">
        <w:rPr>
          <w:rFonts w:ascii="Book Antiqua" w:hAnsi="Book Antiqua"/>
          <w:lang w:val="sr-Cyrl-RS"/>
        </w:rPr>
        <w:t xml:space="preserve">едан од услова за остваривање овог права јесте </w:t>
      </w:r>
      <w:r w:rsidRPr="008757C0">
        <w:rPr>
          <w:rFonts w:ascii="Book Antiqua" w:hAnsi="Book Antiqua"/>
          <w:lang w:val="sr-Cyrl-RS"/>
        </w:rPr>
        <w:t xml:space="preserve">и </w:t>
      </w:r>
      <w:r w:rsidR="00542B6D" w:rsidRPr="008757C0">
        <w:rPr>
          <w:rFonts w:ascii="Book Antiqua" w:hAnsi="Book Antiqua"/>
          <w:lang w:val="sr-Cyrl-RS"/>
        </w:rPr>
        <w:t xml:space="preserve">тај </w:t>
      </w:r>
      <w:r w:rsidR="00542B6D" w:rsidRPr="008757C0">
        <w:rPr>
          <w:rFonts w:ascii="Book Antiqua" w:hAnsi="Book Antiqua"/>
          <w:lang w:val="sr-Cyrl-CS"/>
        </w:rPr>
        <w:t xml:space="preserve">да је </w:t>
      </w:r>
      <w:r w:rsidR="00542B6D" w:rsidRPr="008757C0">
        <w:rPr>
          <w:rFonts w:ascii="Book Antiqua" w:hAnsi="Book Antiqua"/>
          <w:lang w:val="sr-Cyrl-RS"/>
        </w:rPr>
        <w:t xml:space="preserve">родитељ </w:t>
      </w:r>
      <w:r w:rsidR="00542B6D" w:rsidRPr="008757C0">
        <w:rPr>
          <w:rFonts w:ascii="Book Antiqua" w:hAnsi="Book Antiqua"/>
          <w:lang w:val="sr-Cyrl-CS"/>
        </w:rPr>
        <w:t>поднео захтев за упис детета у Предшколску установу „</w:t>
      </w:r>
      <w:r w:rsidR="00DA1DCA">
        <w:rPr>
          <w:rFonts w:ascii="Book Antiqua" w:hAnsi="Book Antiqua"/>
          <w:lang w:val="sr-Latn-RS"/>
        </w:rPr>
        <w:t>…</w:t>
      </w:r>
      <w:r w:rsidR="00542B6D" w:rsidRPr="008757C0">
        <w:rPr>
          <w:rFonts w:ascii="Book Antiqua" w:hAnsi="Book Antiqua"/>
          <w:lang w:val="sr-Cyrl-CS"/>
        </w:rPr>
        <w:t>“ Краљево, али да дете није уписано због недовољног капацитета установе</w:t>
      </w:r>
      <w:r w:rsidR="00542B6D" w:rsidRPr="008757C0">
        <w:rPr>
          <w:rFonts w:ascii="Book Antiqua" w:hAnsi="Book Antiqua"/>
          <w:lang w:val="sr-Cyrl-RS"/>
        </w:rPr>
        <w:t>.</w:t>
      </w:r>
      <w:r w:rsidR="008757C0" w:rsidRPr="008757C0">
        <w:rPr>
          <w:rFonts w:ascii="Book Antiqua" w:hAnsi="Book Antiqua"/>
        </w:rPr>
        <w:t xml:space="preserve"> </w:t>
      </w:r>
    </w:p>
    <w:p w14:paraId="5A083A16" w14:textId="1DAE9C69" w:rsidR="00783167" w:rsidRPr="008757C0" w:rsidRDefault="002B1C53" w:rsidP="00E43391">
      <w:pPr>
        <w:spacing w:after="120"/>
        <w:jc w:val="both"/>
        <w:rPr>
          <w:rFonts w:ascii="Book Antiqua" w:hAnsi="Book Antiqua"/>
          <w:sz w:val="22"/>
          <w:szCs w:val="22"/>
          <w:lang w:val="sr-Cyrl-RS"/>
        </w:rPr>
      </w:pPr>
      <w:r>
        <w:rPr>
          <w:rFonts w:ascii="Book Antiqua" w:hAnsi="Book Antiqua"/>
          <w:sz w:val="22"/>
          <w:szCs w:val="22"/>
          <w:lang w:val="sr-Cyrl-RS"/>
        </w:rPr>
        <w:t xml:space="preserve">Дакле, </w:t>
      </w:r>
      <w:r w:rsidR="005669AC" w:rsidRPr="008757C0">
        <w:rPr>
          <w:rFonts w:ascii="Book Antiqua" w:hAnsi="Book Antiqua"/>
          <w:sz w:val="22"/>
          <w:szCs w:val="22"/>
          <w:lang w:val="sr-Cyrl-RS"/>
        </w:rPr>
        <w:t>дец</w:t>
      </w:r>
      <w:r w:rsidR="00375FBC">
        <w:rPr>
          <w:rFonts w:ascii="Book Antiqua" w:hAnsi="Book Antiqua"/>
          <w:sz w:val="22"/>
          <w:szCs w:val="22"/>
          <w:lang w:val="sr-Cyrl-RS"/>
        </w:rPr>
        <w:t>и</w:t>
      </w:r>
      <w:r w:rsidR="005669AC" w:rsidRPr="008757C0">
        <w:rPr>
          <w:rFonts w:ascii="Book Antiqua" w:hAnsi="Book Antiqua"/>
          <w:sz w:val="22"/>
          <w:szCs w:val="22"/>
          <w:lang w:val="sr-Cyrl-RS"/>
        </w:rPr>
        <w:t xml:space="preserve"> која бораве у </w:t>
      </w:r>
      <w:r w:rsidR="005669AC" w:rsidRPr="008757C0">
        <w:rPr>
          <w:rFonts w:ascii="Book Antiqua" w:hAnsi="Book Antiqua"/>
          <w:sz w:val="22"/>
          <w:szCs w:val="22"/>
        </w:rPr>
        <w:t xml:space="preserve">у предшколској установи чији је оснивач друго правно или физичко лице на територији града </w:t>
      </w:r>
      <w:r w:rsidR="005669AC" w:rsidRPr="008757C0">
        <w:rPr>
          <w:rFonts w:ascii="Book Antiqua" w:hAnsi="Book Antiqua"/>
          <w:sz w:val="22"/>
          <w:szCs w:val="22"/>
          <w:lang w:val="sr-Cyrl-RS"/>
        </w:rPr>
        <w:t>К</w:t>
      </w:r>
      <w:proofErr w:type="spellStart"/>
      <w:r w:rsidR="005669AC" w:rsidRPr="008757C0">
        <w:rPr>
          <w:rFonts w:ascii="Book Antiqua" w:hAnsi="Book Antiqua"/>
          <w:sz w:val="22"/>
          <w:szCs w:val="22"/>
        </w:rPr>
        <w:t>раљева</w:t>
      </w:r>
      <w:proofErr w:type="spellEnd"/>
      <w:r w:rsidR="005669AC" w:rsidRPr="008757C0">
        <w:rPr>
          <w:rFonts w:ascii="Book Antiqua" w:hAnsi="Book Antiqua"/>
          <w:sz w:val="22"/>
          <w:szCs w:val="22"/>
          <w:lang w:val="sr-Cyrl-RS"/>
        </w:rPr>
        <w:t xml:space="preserve">, искључиво због </w:t>
      </w:r>
      <w:r w:rsidR="00CA71C6">
        <w:rPr>
          <w:rFonts w:ascii="Book Antiqua" w:hAnsi="Book Antiqua"/>
          <w:sz w:val="22"/>
          <w:szCs w:val="22"/>
          <w:lang w:val="sr-Cyrl-RS"/>
        </w:rPr>
        <w:t>немогућности града Краљева да обезбеди довољ</w:t>
      </w:r>
      <w:r w:rsidR="00DD24B5">
        <w:rPr>
          <w:rFonts w:ascii="Book Antiqua" w:hAnsi="Book Antiqua"/>
          <w:sz w:val="22"/>
          <w:szCs w:val="22"/>
          <w:lang w:val="sr-Cyrl-RS"/>
        </w:rPr>
        <w:t>не</w:t>
      </w:r>
      <w:r w:rsidR="00CA71C6">
        <w:rPr>
          <w:rFonts w:ascii="Book Antiqua" w:hAnsi="Book Antiqua"/>
          <w:sz w:val="22"/>
          <w:szCs w:val="22"/>
          <w:lang w:val="sr-Cyrl-RS"/>
        </w:rPr>
        <w:t xml:space="preserve"> </w:t>
      </w:r>
      <w:r w:rsidR="00DD24B5">
        <w:rPr>
          <w:rFonts w:ascii="Book Antiqua" w:hAnsi="Book Antiqua"/>
          <w:sz w:val="22"/>
          <w:szCs w:val="22"/>
          <w:lang w:val="sr-Cyrl-RS"/>
        </w:rPr>
        <w:t xml:space="preserve">капацитете установе </w:t>
      </w:r>
      <w:r w:rsidR="00DD24B5" w:rsidRPr="008757C0">
        <w:rPr>
          <w:rFonts w:ascii="Book Antiqua" w:hAnsi="Book Antiqua" w:cs="Arial"/>
          <w:sz w:val="22"/>
          <w:szCs w:val="22"/>
          <w:lang w:val="sr-Cyrl-RS"/>
        </w:rPr>
        <w:t>чији је оснивач град Краљево</w:t>
      </w:r>
      <w:r w:rsidR="00CA44B6" w:rsidRPr="008757C0">
        <w:rPr>
          <w:rFonts w:ascii="Book Antiqua" w:hAnsi="Book Antiqua"/>
          <w:sz w:val="22"/>
          <w:szCs w:val="22"/>
          <w:lang w:val="sr-Cyrl-RS"/>
        </w:rPr>
        <w:t xml:space="preserve">, </w:t>
      </w:r>
      <w:r w:rsidR="008757C0" w:rsidRPr="008757C0">
        <w:rPr>
          <w:rFonts w:ascii="Book Antiqua" w:hAnsi="Book Antiqua"/>
          <w:sz w:val="22"/>
          <w:szCs w:val="22"/>
          <w:lang w:val="sr-Cyrl-RS"/>
        </w:rPr>
        <w:t xml:space="preserve">решењем градског већа </w:t>
      </w:r>
      <w:r w:rsidR="008757C0">
        <w:rPr>
          <w:rFonts w:ascii="Book Antiqua" w:hAnsi="Book Antiqua"/>
          <w:sz w:val="22"/>
          <w:szCs w:val="22"/>
          <w:lang w:val="sr-Cyrl-RS"/>
        </w:rPr>
        <w:t xml:space="preserve">града Краљева </w:t>
      </w:r>
      <w:r w:rsidR="00CA71C6">
        <w:rPr>
          <w:rFonts w:ascii="Book Antiqua" w:hAnsi="Book Antiqua"/>
          <w:sz w:val="22"/>
          <w:szCs w:val="22"/>
          <w:lang w:val="sr-Cyrl-RS"/>
        </w:rPr>
        <w:t xml:space="preserve">од 10. 10. 2025. године </w:t>
      </w:r>
      <w:r>
        <w:rPr>
          <w:rFonts w:ascii="Book Antiqua" w:hAnsi="Book Antiqua"/>
          <w:sz w:val="22"/>
          <w:szCs w:val="22"/>
          <w:lang w:val="sr-Cyrl-RS"/>
        </w:rPr>
        <w:t xml:space="preserve">додатно је отежан положај у односу на децу која користе услуге  ПУ </w:t>
      </w:r>
      <w:r w:rsidRPr="008757C0">
        <w:rPr>
          <w:rFonts w:ascii="Book Antiqua" w:hAnsi="Book Antiqua"/>
          <w:sz w:val="22"/>
          <w:szCs w:val="22"/>
          <w:lang w:val="sr-Cyrl-RS"/>
        </w:rPr>
        <w:t>„</w:t>
      </w:r>
      <w:r w:rsidR="00DA1DCA">
        <w:rPr>
          <w:rFonts w:ascii="Book Antiqua" w:hAnsi="Book Antiqua"/>
          <w:sz w:val="22"/>
          <w:szCs w:val="22"/>
          <w:lang w:val="sr-Latn-RS"/>
        </w:rPr>
        <w:t>…</w:t>
      </w:r>
      <w:r w:rsidRPr="008757C0">
        <w:rPr>
          <w:rFonts w:ascii="Book Antiqua" w:hAnsi="Book Antiqua"/>
          <w:sz w:val="22"/>
          <w:szCs w:val="22"/>
          <w:lang w:val="sr-Cyrl-RS"/>
        </w:rPr>
        <w:t>“</w:t>
      </w:r>
      <w:r>
        <w:rPr>
          <w:rFonts w:ascii="Book Antiqua" w:hAnsi="Book Antiqua"/>
          <w:sz w:val="22"/>
          <w:szCs w:val="22"/>
          <w:lang w:val="sr-Cyrl-RS"/>
        </w:rPr>
        <w:t xml:space="preserve"> и на тај начин је ова група деце доведена у </w:t>
      </w:r>
      <w:r w:rsidR="00CA71C6">
        <w:rPr>
          <w:rFonts w:ascii="Book Antiqua" w:hAnsi="Book Antiqua"/>
          <w:sz w:val="22"/>
          <w:szCs w:val="22"/>
          <w:lang w:val="sr-Cyrl-RS"/>
        </w:rPr>
        <w:t xml:space="preserve">још </w:t>
      </w:r>
      <w:r>
        <w:rPr>
          <w:rFonts w:ascii="Book Antiqua" w:hAnsi="Book Antiqua"/>
          <w:sz w:val="22"/>
          <w:szCs w:val="22"/>
          <w:lang w:val="sr-Cyrl-RS"/>
        </w:rPr>
        <w:t>неповољнији положај</w:t>
      </w:r>
      <w:r w:rsidR="001C3B92">
        <w:rPr>
          <w:rFonts w:ascii="Book Antiqua" w:hAnsi="Book Antiqua"/>
          <w:sz w:val="22"/>
          <w:szCs w:val="22"/>
          <w:lang w:val="sr-Cyrl-RS"/>
        </w:rPr>
        <w:t xml:space="preserve"> када је у питању доступност предшколског образовања и васпитања.</w:t>
      </w:r>
    </w:p>
    <w:p w14:paraId="08A93CA1" w14:textId="77777777" w:rsidR="00CA71C6" w:rsidRPr="00D27B95" w:rsidRDefault="00CA71C6" w:rsidP="00CA71C6">
      <w:pPr>
        <w:pStyle w:val="CharCharChar2Char"/>
        <w:spacing w:after="0" w:line="240" w:lineRule="auto"/>
        <w:jc w:val="both"/>
        <w:rPr>
          <w:rFonts w:ascii="Book Antiqua" w:hAnsi="Book Antiqua"/>
          <w:b/>
          <w:sz w:val="22"/>
          <w:szCs w:val="22"/>
        </w:rPr>
      </w:pPr>
      <w:r w:rsidRPr="00D27B95">
        <w:rPr>
          <w:rFonts w:ascii="Book Antiqua" w:hAnsi="Book Antiqua"/>
          <w:b/>
          <w:sz w:val="22"/>
          <w:szCs w:val="22"/>
        </w:rPr>
        <w:t xml:space="preserve">У </w:t>
      </w:r>
      <w:proofErr w:type="spellStart"/>
      <w:r w:rsidRPr="00D27B95">
        <w:rPr>
          <w:rFonts w:ascii="Book Antiqua" w:hAnsi="Book Antiqua"/>
          <w:b/>
          <w:sz w:val="22"/>
          <w:szCs w:val="22"/>
        </w:rPr>
        <w:t>случају</w:t>
      </w:r>
      <w:proofErr w:type="spellEnd"/>
      <w:r w:rsidRPr="00D27B95">
        <w:rPr>
          <w:rFonts w:ascii="Book Antiqua" w:hAnsi="Book Antiqua"/>
          <w:b/>
          <w:sz w:val="22"/>
          <w:szCs w:val="22"/>
        </w:rPr>
        <w:t xml:space="preserve"> </w:t>
      </w:r>
      <w:r w:rsidRPr="00D27B95">
        <w:rPr>
          <w:rFonts w:ascii="Book Antiqua" w:hAnsi="Book Antiqua"/>
          <w:b/>
          <w:sz w:val="22"/>
          <w:szCs w:val="22"/>
          <w:lang w:val="sr-Cyrl-RS"/>
        </w:rPr>
        <w:t xml:space="preserve">поступања која се </w:t>
      </w:r>
      <w:proofErr w:type="spellStart"/>
      <w:r w:rsidRPr="00D27B95">
        <w:rPr>
          <w:rFonts w:ascii="Book Antiqua" w:hAnsi="Book Antiqua"/>
          <w:b/>
          <w:sz w:val="22"/>
          <w:szCs w:val="22"/>
        </w:rPr>
        <w:t>негативно</w:t>
      </w:r>
      <w:proofErr w:type="spellEnd"/>
      <w:r w:rsidRPr="00D27B95">
        <w:rPr>
          <w:rFonts w:ascii="Book Antiqua" w:hAnsi="Book Antiqua"/>
          <w:b/>
          <w:sz w:val="22"/>
          <w:szCs w:val="22"/>
        </w:rPr>
        <w:t xml:space="preserve"> </w:t>
      </w:r>
      <w:proofErr w:type="spellStart"/>
      <w:r w:rsidRPr="00D27B95">
        <w:rPr>
          <w:rFonts w:ascii="Book Antiqua" w:hAnsi="Book Antiqua"/>
          <w:b/>
          <w:sz w:val="22"/>
          <w:szCs w:val="22"/>
        </w:rPr>
        <w:t>одражава</w:t>
      </w:r>
      <w:proofErr w:type="spellEnd"/>
      <w:r w:rsidRPr="00D27B95">
        <w:rPr>
          <w:rFonts w:ascii="Book Antiqua" w:hAnsi="Book Antiqua"/>
          <w:b/>
          <w:sz w:val="22"/>
          <w:szCs w:val="22"/>
          <w:lang w:val="sr-Cyrl-RS"/>
        </w:rPr>
        <w:t>ју</w:t>
      </w:r>
      <w:r w:rsidRPr="00D27B95">
        <w:rPr>
          <w:rFonts w:ascii="Book Antiqua" w:hAnsi="Book Antiqua"/>
          <w:b/>
          <w:sz w:val="22"/>
          <w:szCs w:val="22"/>
        </w:rPr>
        <w:t xml:space="preserve"> </w:t>
      </w:r>
      <w:proofErr w:type="spellStart"/>
      <w:r w:rsidRPr="00D27B95">
        <w:rPr>
          <w:rFonts w:ascii="Book Antiqua" w:hAnsi="Book Antiqua"/>
          <w:b/>
          <w:sz w:val="22"/>
          <w:szCs w:val="22"/>
        </w:rPr>
        <w:t>на</w:t>
      </w:r>
      <w:proofErr w:type="spellEnd"/>
      <w:r w:rsidRPr="00D27B95">
        <w:rPr>
          <w:rFonts w:ascii="Book Antiqua" w:hAnsi="Book Antiqua"/>
          <w:b/>
          <w:sz w:val="22"/>
          <w:szCs w:val="22"/>
        </w:rPr>
        <w:t xml:space="preserve"> </w:t>
      </w:r>
      <w:proofErr w:type="spellStart"/>
      <w:r w:rsidRPr="00D27B95">
        <w:rPr>
          <w:rFonts w:ascii="Book Antiqua" w:hAnsi="Book Antiqua"/>
          <w:b/>
          <w:sz w:val="22"/>
          <w:szCs w:val="22"/>
        </w:rPr>
        <w:t>права</w:t>
      </w:r>
      <w:proofErr w:type="spellEnd"/>
      <w:r w:rsidRPr="00D27B95">
        <w:rPr>
          <w:rFonts w:ascii="Book Antiqua" w:hAnsi="Book Antiqua"/>
          <w:b/>
          <w:sz w:val="22"/>
          <w:szCs w:val="22"/>
        </w:rPr>
        <w:t xml:space="preserve"> и </w:t>
      </w:r>
      <w:proofErr w:type="spellStart"/>
      <w:r w:rsidRPr="00D27B95">
        <w:rPr>
          <w:rFonts w:ascii="Book Antiqua" w:hAnsi="Book Antiqua"/>
          <w:b/>
          <w:sz w:val="22"/>
          <w:szCs w:val="22"/>
        </w:rPr>
        <w:t>интересе</w:t>
      </w:r>
      <w:proofErr w:type="spellEnd"/>
      <w:r w:rsidRPr="00D27B95">
        <w:rPr>
          <w:rFonts w:ascii="Book Antiqua" w:hAnsi="Book Antiqua"/>
          <w:b/>
          <w:sz w:val="22"/>
          <w:szCs w:val="22"/>
        </w:rPr>
        <w:t xml:space="preserve"> </w:t>
      </w:r>
      <w:proofErr w:type="spellStart"/>
      <w:r w:rsidRPr="00D27B95">
        <w:rPr>
          <w:rFonts w:ascii="Book Antiqua" w:hAnsi="Book Antiqua"/>
          <w:b/>
          <w:sz w:val="22"/>
          <w:szCs w:val="22"/>
        </w:rPr>
        <w:t>грађана</w:t>
      </w:r>
      <w:proofErr w:type="spellEnd"/>
      <w:r w:rsidRPr="00D27B95">
        <w:rPr>
          <w:rFonts w:ascii="Book Antiqua" w:hAnsi="Book Antiqua"/>
          <w:b/>
          <w:sz w:val="22"/>
          <w:szCs w:val="22"/>
        </w:rPr>
        <w:t xml:space="preserve">, </w:t>
      </w:r>
      <w:proofErr w:type="spellStart"/>
      <w:r w:rsidRPr="00D27B95">
        <w:rPr>
          <w:rFonts w:ascii="Book Antiqua" w:hAnsi="Book Antiqua"/>
          <w:b/>
          <w:sz w:val="22"/>
          <w:szCs w:val="22"/>
        </w:rPr>
        <w:t>органи</w:t>
      </w:r>
      <w:proofErr w:type="spellEnd"/>
      <w:r w:rsidRPr="00D27B95">
        <w:rPr>
          <w:rFonts w:ascii="Book Antiqua" w:hAnsi="Book Antiqua"/>
          <w:b/>
          <w:sz w:val="22"/>
          <w:szCs w:val="22"/>
        </w:rPr>
        <w:t xml:space="preserve"> </w:t>
      </w:r>
      <w:proofErr w:type="spellStart"/>
      <w:r w:rsidRPr="00D27B95">
        <w:rPr>
          <w:rFonts w:ascii="Book Antiqua" w:hAnsi="Book Antiqua"/>
          <w:b/>
          <w:sz w:val="22"/>
          <w:szCs w:val="22"/>
        </w:rPr>
        <w:t>јавне</w:t>
      </w:r>
      <w:proofErr w:type="spellEnd"/>
      <w:r w:rsidRPr="00D27B95">
        <w:rPr>
          <w:rFonts w:ascii="Book Antiqua" w:hAnsi="Book Antiqua"/>
          <w:b/>
          <w:sz w:val="22"/>
          <w:szCs w:val="22"/>
        </w:rPr>
        <w:t xml:space="preserve"> </w:t>
      </w:r>
      <w:proofErr w:type="spellStart"/>
      <w:r w:rsidRPr="00D27B95">
        <w:rPr>
          <w:rFonts w:ascii="Book Antiqua" w:hAnsi="Book Antiqua"/>
          <w:b/>
          <w:sz w:val="22"/>
          <w:szCs w:val="22"/>
        </w:rPr>
        <w:t>власти</w:t>
      </w:r>
      <w:proofErr w:type="spellEnd"/>
      <w:r w:rsidRPr="00D27B95">
        <w:rPr>
          <w:rFonts w:ascii="Book Antiqua" w:hAnsi="Book Antiqua"/>
          <w:b/>
          <w:sz w:val="22"/>
          <w:szCs w:val="22"/>
          <w:lang w:val="sr-Cyrl-RS"/>
        </w:rPr>
        <w:t xml:space="preserve"> имају обавезу отклањања штетних </w:t>
      </w:r>
      <w:proofErr w:type="spellStart"/>
      <w:r w:rsidRPr="00D27B95">
        <w:rPr>
          <w:rFonts w:ascii="Book Antiqua" w:hAnsi="Book Antiqua"/>
          <w:b/>
          <w:sz w:val="22"/>
          <w:szCs w:val="22"/>
        </w:rPr>
        <w:t>последице</w:t>
      </w:r>
      <w:proofErr w:type="spellEnd"/>
      <w:r w:rsidRPr="00D27B95">
        <w:rPr>
          <w:rFonts w:ascii="Book Antiqua" w:hAnsi="Book Antiqua"/>
          <w:b/>
          <w:sz w:val="22"/>
          <w:szCs w:val="22"/>
          <w:lang w:val="sr-Cyrl-RS"/>
        </w:rPr>
        <w:t xml:space="preserve"> у односу на грађане, када околности случаја указују на такву </w:t>
      </w:r>
      <w:r>
        <w:rPr>
          <w:rFonts w:ascii="Book Antiqua" w:hAnsi="Book Antiqua"/>
          <w:b/>
          <w:sz w:val="22"/>
          <w:szCs w:val="22"/>
          <w:lang w:val="sr-Cyrl-RS"/>
        </w:rPr>
        <w:t>потребу или могућност, а нарочито</w:t>
      </w:r>
      <w:r w:rsidRPr="00D27B95">
        <w:rPr>
          <w:rFonts w:ascii="Book Antiqua" w:hAnsi="Book Antiqua"/>
          <w:b/>
          <w:sz w:val="22"/>
          <w:szCs w:val="22"/>
          <w:lang w:val="sr-Cyrl-RS"/>
        </w:rPr>
        <w:t xml:space="preserve"> уколико се ради о штети по права и најбоље интересе детета.</w:t>
      </w:r>
    </w:p>
    <w:p w14:paraId="5F87AFC6" w14:textId="77777777" w:rsidR="006F1EC8" w:rsidRDefault="006F1EC8" w:rsidP="00842A2C">
      <w:pPr>
        <w:spacing w:after="120"/>
        <w:jc w:val="both"/>
        <w:rPr>
          <w:rFonts w:ascii="Book Antiqua" w:hAnsi="Book Antiqua"/>
          <w:sz w:val="22"/>
          <w:szCs w:val="22"/>
          <w:lang w:val="sr-Cyrl-RS"/>
        </w:rPr>
      </w:pPr>
    </w:p>
    <w:p w14:paraId="736F1D1D" w14:textId="77777777" w:rsidR="001C3B92" w:rsidRDefault="00CA71C6" w:rsidP="00842A2C">
      <w:pPr>
        <w:spacing w:after="120"/>
        <w:jc w:val="both"/>
        <w:rPr>
          <w:rFonts w:ascii="Book Antiqua" w:hAnsi="Book Antiqua"/>
          <w:sz w:val="22"/>
          <w:szCs w:val="22"/>
          <w:lang w:val="sr-Cyrl-RS"/>
        </w:rPr>
      </w:pPr>
      <w:r w:rsidRPr="001C3B92">
        <w:rPr>
          <w:rFonts w:ascii="Book Antiqua" w:hAnsi="Book Antiqua"/>
          <w:sz w:val="22"/>
          <w:szCs w:val="22"/>
          <w:lang w:val="sr-Cyrl-RS"/>
        </w:rPr>
        <w:t>Имајући у виду напред наведено, Заштитник грађана упућује граду Краљево следећ</w:t>
      </w:r>
      <w:r w:rsidR="001C3B92">
        <w:rPr>
          <w:rFonts w:ascii="Book Antiqua" w:hAnsi="Book Antiqua"/>
          <w:sz w:val="22"/>
          <w:szCs w:val="22"/>
          <w:lang w:val="sr-Cyrl-RS"/>
        </w:rPr>
        <w:t>у</w:t>
      </w:r>
    </w:p>
    <w:p w14:paraId="08BCC7BE" w14:textId="77777777" w:rsidR="006F1EC8" w:rsidRDefault="006F1EC8" w:rsidP="00842A2C">
      <w:pPr>
        <w:spacing w:after="120"/>
        <w:jc w:val="both"/>
        <w:rPr>
          <w:rFonts w:ascii="Book Antiqua" w:hAnsi="Book Antiqua"/>
          <w:b/>
          <w:sz w:val="22"/>
          <w:szCs w:val="22"/>
          <w:lang w:val="sr-Cyrl-RS"/>
        </w:rPr>
      </w:pPr>
    </w:p>
    <w:p w14:paraId="4D476E35" w14:textId="77777777" w:rsidR="00E43391" w:rsidRPr="008757C0" w:rsidRDefault="00E43391" w:rsidP="00E43391">
      <w:pPr>
        <w:spacing w:after="120"/>
        <w:jc w:val="center"/>
        <w:rPr>
          <w:rFonts w:ascii="Book Antiqua" w:hAnsi="Book Antiqua"/>
          <w:b/>
          <w:sz w:val="22"/>
          <w:szCs w:val="22"/>
          <w:lang w:val="sr-Cyrl-RS"/>
        </w:rPr>
      </w:pPr>
      <w:r w:rsidRPr="008757C0">
        <w:rPr>
          <w:rFonts w:ascii="Book Antiqua" w:hAnsi="Book Antiqua"/>
          <w:b/>
          <w:sz w:val="22"/>
          <w:szCs w:val="22"/>
          <w:lang w:val="sr-Cyrl-RS"/>
        </w:rPr>
        <w:t>ПРЕПОРУК</w:t>
      </w:r>
      <w:r w:rsidR="001C3B92">
        <w:rPr>
          <w:rFonts w:ascii="Book Antiqua" w:hAnsi="Book Antiqua"/>
          <w:b/>
          <w:sz w:val="22"/>
          <w:szCs w:val="22"/>
          <w:lang w:val="sr-Cyrl-RS"/>
        </w:rPr>
        <w:t>У</w:t>
      </w:r>
    </w:p>
    <w:p w14:paraId="485BCB35" w14:textId="5113EE60" w:rsidR="00E43391" w:rsidRPr="001C3B92" w:rsidRDefault="00E43391" w:rsidP="00E43391">
      <w:pPr>
        <w:spacing w:after="120"/>
        <w:jc w:val="both"/>
        <w:rPr>
          <w:rFonts w:ascii="Book Antiqua" w:hAnsi="Book Antiqua"/>
          <w:b/>
          <w:sz w:val="22"/>
          <w:szCs w:val="22"/>
          <w:lang w:val="sr-Cyrl-RS"/>
        </w:rPr>
      </w:pPr>
      <w:r w:rsidRPr="001C3B92">
        <w:rPr>
          <w:rFonts w:ascii="Book Antiqua" w:hAnsi="Book Antiqua"/>
          <w:b/>
          <w:sz w:val="22"/>
          <w:szCs w:val="22"/>
          <w:lang w:val="sr-Cyrl-RS"/>
        </w:rPr>
        <w:t xml:space="preserve">Потребно је да </w:t>
      </w:r>
      <w:r w:rsidR="00CA71C6" w:rsidRPr="001C3B92">
        <w:rPr>
          <w:rFonts w:ascii="Book Antiqua" w:hAnsi="Book Antiqua"/>
          <w:b/>
          <w:sz w:val="22"/>
          <w:szCs w:val="22"/>
          <w:lang w:val="sr-Cyrl-RS"/>
        </w:rPr>
        <w:t xml:space="preserve">град Краљево предузме активности како би отклонио утврђени пропуст и омогућио деци која похађају </w:t>
      </w:r>
      <w:proofErr w:type="spellStart"/>
      <w:r w:rsidR="00CA71C6" w:rsidRPr="001C3B92">
        <w:rPr>
          <w:rFonts w:ascii="Book Antiqua" w:hAnsi="Book Antiqua"/>
          <w:b/>
          <w:sz w:val="22"/>
          <w:szCs w:val="22"/>
        </w:rPr>
        <w:t>предшколск</w:t>
      </w:r>
      <w:proofErr w:type="spellEnd"/>
      <w:r w:rsidR="00CA71C6" w:rsidRPr="001C3B92">
        <w:rPr>
          <w:rFonts w:ascii="Book Antiqua" w:hAnsi="Book Antiqua"/>
          <w:b/>
          <w:sz w:val="22"/>
          <w:szCs w:val="22"/>
          <w:lang w:val="sr-Cyrl-RS"/>
        </w:rPr>
        <w:t xml:space="preserve">е </w:t>
      </w:r>
      <w:proofErr w:type="spellStart"/>
      <w:r w:rsidR="00CA71C6" w:rsidRPr="001C3B92">
        <w:rPr>
          <w:rFonts w:ascii="Book Antiqua" w:hAnsi="Book Antiqua"/>
          <w:b/>
          <w:sz w:val="22"/>
          <w:szCs w:val="22"/>
        </w:rPr>
        <w:t>установ</w:t>
      </w:r>
      <w:proofErr w:type="spellEnd"/>
      <w:r w:rsidR="00CA71C6" w:rsidRPr="001C3B92">
        <w:rPr>
          <w:rFonts w:ascii="Book Antiqua" w:hAnsi="Book Antiqua"/>
          <w:b/>
          <w:sz w:val="22"/>
          <w:szCs w:val="22"/>
          <w:lang w:val="sr-Cyrl-RS"/>
        </w:rPr>
        <w:t>е</w:t>
      </w:r>
      <w:r w:rsidR="00CA71C6" w:rsidRPr="001C3B92">
        <w:rPr>
          <w:rFonts w:ascii="Book Antiqua" w:hAnsi="Book Antiqua"/>
          <w:b/>
          <w:sz w:val="22"/>
          <w:szCs w:val="22"/>
        </w:rPr>
        <w:t xml:space="preserve"> чији је оснивач друго правно или физичко лице на територији града </w:t>
      </w:r>
      <w:r w:rsidR="00CA71C6" w:rsidRPr="001C3B92">
        <w:rPr>
          <w:rFonts w:ascii="Book Antiqua" w:hAnsi="Book Antiqua"/>
          <w:b/>
          <w:sz w:val="22"/>
          <w:szCs w:val="22"/>
          <w:lang w:val="sr-Cyrl-RS"/>
        </w:rPr>
        <w:t>К</w:t>
      </w:r>
      <w:proofErr w:type="spellStart"/>
      <w:r w:rsidR="00CA71C6" w:rsidRPr="001C3B92">
        <w:rPr>
          <w:rFonts w:ascii="Book Antiqua" w:hAnsi="Book Antiqua"/>
          <w:b/>
          <w:sz w:val="22"/>
          <w:szCs w:val="22"/>
        </w:rPr>
        <w:t>раљева</w:t>
      </w:r>
      <w:proofErr w:type="spellEnd"/>
      <w:r w:rsidR="00CA71C6" w:rsidRPr="001C3B92">
        <w:rPr>
          <w:rFonts w:ascii="Book Antiqua" w:hAnsi="Book Antiqua"/>
          <w:b/>
          <w:sz w:val="22"/>
          <w:szCs w:val="22"/>
          <w:lang w:val="sr-Cyrl-RS"/>
        </w:rPr>
        <w:t xml:space="preserve"> једнако право и доступност предшколског образовања и васпитања у односу на децу која похађају предшколску установу </w:t>
      </w:r>
      <w:r w:rsidR="00CA71C6" w:rsidRPr="001C3B92">
        <w:rPr>
          <w:rFonts w:ascii="Book Antiqua" w:hAnsi="Book Antiqua"/>
          <w:b/>
          <w:sz w:val="22"/>
          <w:szCs w:val="22"/>
        </w:rPr>
        <w:t>„</w:t>
      </w:r>
      <w:r w:rsidR="00DA1DCA">
        <w:rPr>
          <w:rFonts w:ascii="Book Antiqua" w:hAnsi="Book Antiqua"/>
          <w:b/>
          <w:sz w:val="22"/>
          <w:szCs w:val="22"/>
          <w:lang w:val="sr-Latn-RS"/>
        </w:rPr>
        <w:t>…</w:t>
      </w:r>
      <w:r w:rsidR="00CA71C6" w:rsidRPr="001C3B92">
        <w:rPr>
          <w:rFonts w:ascii="Book Antiqua" w:hAnsi="Book Antiqua"/>
          <w:b/>
          <w:sz w:val="22"/>
          <w:szCs w:val="22"/>
        </w:rPr>
        <w:t xml:space="preserve">“ </w:t>
      </w:r>
      <w:r w:rsidR="00CA71C6" w:rsidRPr="001C3B92">
        <w:rPr>
          <w:rFonts w:ascii="Book Antiqua" w:hAnsi="Book Antiqua"/>
          <w:b/>
          <w:sz w:val="22"/>
          <w:szCs w:val="22"/>
          <w:lang w:val="sr-Cyrl-RS"/>
        </w:rPr>
        <w:t xml:space="preserve">из </w:t>
      </w:r>
      <w:r w:rsidR="00CA71C6" w:rsidRPr="001C3B92">
        <w:rPr>
          <w:rFonts w:ascii="Book Antiqua" w:hAnsi="Book Antiqua"/>
          <w:b/>
          <w:sz w:val="22"/>
          <w:szCs w:val="22"/>
        </w:rPr>
        <w:t>Краљев</w:t>
      </w:r>
      <w:r w:rsidR="00CA71C6" w:rsidRPr="001C3B92">
        <w:rPr>
          <w:rFonts w:ascii="Book Antiqua" w:hAnsi="Book Antiqua"/>
          <w:b/>
          <w:sz w:val="22"/>
          <w:szCs w:val="22"/>
          <w:lang w:val="sr-Cyrl-RS"/>
        </w:rPr>
        <w:t>а.</w:t>
      </w:r>
    </w:p>
    <w:p w14:paraId="048F95F0" w14:textId="77777777" w:rsidR="00E43391" w:rsidRPr="008757C0" w:rsidRDefault="00CA71C6" w:rsidP="00E43391">
      <w:pPr>
        <w:spacing w:after="120"/>
        <w:jc w:val="both"/>
        <w:rPr>
          <w:rFonts w:ascii="Book Antiqua" w:hAnsi="Book Antiqua" w:cs="Arial"/>
          <w:sz w:val="22"/>
          <w:szCs w:val="22"/>
          <w:lang w:val="sr-Cyrl-RS"/>
        </w:rPr>
      </w:pPr>
      <w:r>
        <w:rPr>
          <w:rFonts w:ascii="Book Antiqua" w:hAnsi="Book Antiqua" w:cs="Arial"/>
          <w:sz w:val="22"/>
          <w:szCs w:val="22"/>
          <w:lang w:val="sr-Cyrl-RS"/>
        </w:rPr>
        <w:lastRenderedPageBreak/>
        <w:t>Град Краљево</w:t>
      </w:r>
      <w:r w:rsidR="00E43391" w:rsidRPr="008757C0">
        <w:rPr>
          <w:rFonts w:ascii="Book Antiqua" w:hAnsi="Book Antiqua" w:cs="Arial"/>
          <w:sz w:val="22"/>
          <w:szCs w:val="22"/>
          <w:lang w:val="sr-Cyrl-RS"/>
        </w:rPr>
        <w:t xml:space="preserve"> обавестиће Заштитника грађана о мерама које </w:t>
      </w:r>
      <w:r>
        <w:rPr>
          <w:rFonts w:ascii="Book Antiqua" w:hAnsi="Book Antiqua" w:cs="Arial"/>
          <w:sz w:val="22"/>
          <w:szCs w:val="22"/>
          <w:lang w:val="sr-Cyrl-RS"/>
        </w:rPr>
        <w:t>је</w:t>
      </w:r>
      <w:r w:rsidR="00E43391" w:rsidRPr="008757C0">
        <w:rPr>
          <w:rFonts w:ascii="Book Antiqua" w:hAnsi="Book Antiqua" w:cs="Arial"/>
          <w:sz w:val="22"/>
          <w:szCs w:val="22"/>
          <w:lang w:val="sr-Cyrl-RS"/>
        </w:rPr>
        <w:t xml:space="preserve"> предузе</w:t>
      </w:r>
      <w:r>
        <w:rPr>
          <w:rFonts w:ascii="Book Antiqua" w:hAnsi="Book Antiqua" w:cs="Arial"/>
          <w:sz w:val="22"/>
          <w:szCs w:val="22"/>
          <w:lang w:val="sr-Cyrl-RS"/>
        </w:rPr>
        <w:t>о</w:t>
      </w:r>
      <w:r w:rsidR="00E43391" w:rsidRPr="008757C0">
        <w:rPr>
          <w:rFonts w:ascii="Book Antiqua" w:hAnsi="Book Antiqua" w:cs="Arial"/>
          <w:sz w:val="22"/>
          <w:szCs w:val="22"/>
          <w:lang w:val="sr-Cyrl-RS"/>
        </w:rPr>
        <w:t xml:space="preserve"> ради поступања по </w:t>
      </w:r>
      <w:r w:rsidR="00375FBC" w:rsidRPr="00375FBC">
        <w:rPr>
          <w:rFonts w:ascii="Book Antiqua" w:hAnsi="Book Antiqua" w:cs="Arial"/>
          <w:sz w:val="22"/>
          <w:szCs w:val="22"/>
          <w:lang w:val="sr-Cyrl-RS"/>
        </w:rPr>
        <w:t xml:space="preserve">препоруци </w:t>
      </w:r>
      <w:r w:rsidR="00E43391" w:rsidRPr="008757C0">
        <w:rPr>
          <w:rFonts w:ascii="Book Antiqua" w:hAnsi="Book Antiqua" w:cs="Arial"/>
          <w:sz w:val="22"/>
          <w:szCs w:val="22"/>
          <w:lang w:val="sr-Cyrl-RS"/>
        </w:rPr>
        <w:t>у року од 30 дана од дана пријема овог акта уз достављање доказа о предузетим мерама.</w:t>
      </w:r>
    </w:p>
    <w:p w14:paraId="1377B7F6" w14:textId="77777777" w:rsidR="00E43391" w:rsidRPr="008757C0" w:rsidRDefault="00E43391" w:rsidP="00E43391">
      <w:pPr>
        <w:spacing w:after="120"/>
        <w:jc w:val="both"/>
        <w:rPr>
          <w:rFonts w:ascii="Book Antiqua" w:hAnsi="Book Antiqua" w:cs="Arial"/>
          <w:sz w:val="22"/>
          <w:szCs w:val="22"/>
          <w:lang w:val="sr-Cyrl-RS"/>
        </w:rPr>
      </w:pPr>
      <w:r w:rsidRPr="008757C0">
        <w:rPr>
          <w:rFonts w:ascii="Book Antiqua" w:hAnsi="Book Antiqua" w:cs="Arial"/>
          <w:sz w:val="22"/>
          <w:szCs w:val="22"/>
          <w:lang w:val="sr-Cyrl-RS"/>
        </w:rPr>
        <w:t xml:space="preserve">Пропусти које су начинили надлежни органи у овом конкретном случају нису отклоњиви у потпуности. Међутим, поступањем по препорукама Заштитника грађана могуће </w:t>
      </w:r>
      <w:proofErr w:type="spellStart"/>
      <w:r w:rsidRPr="008757C0">
        <w:rPr>
          <w:rFonts w:ascii="Book Antiqua" w:hAnsi="Book Antiqua" w:cs="Arial"/>
          <w:sz w:val="22"/>
          <w:szCs w:val="22"/>
          <w:lang w:val="sr-Cyrl-RS"/>
        </w:rPr>
        <w:t>je</w:t>
      </w:r>
      <w:proofErr w:type="spellEnd"/>
      <w:r w:rsidRPr="008757C0">
        <w:rPr>
          <w:rFonts w:ascii="Book Antiqua" w:hAnsi="Book Antiqua" w:cs="Arial"/>
          <w:sz w:val="22"/>
          <w:szCs w:val="22"/>
          <w:lang w:val="sr-Cyrl-RS"/>
        </w:rPr>
        <w:t xml:space="preserve"> спречавање сличних пропуста у будућности. С тога је Заштитник грађана упутио препоруке надлежном органу у циљу отклањања утврђених пропуста у највећој могућој мери и заштите најбољих интереса детета, унапређења рада органа управе, поштовања правне сигурности и спречавања сличних пропуста у будућности.</w:t>
      </w:r>
    </w:p>
    <w:p w14:paraId="72D90C71" w14:textId="77777777" w:rsidR="00E43391" w:rsidRPr="008757C0" w:rsidRDefault="00E43391" w:rsidP="00E43391">
      <w:pPr>
        <w:spacing w:after="120"/>
        <w:jc w:val="both"/>
        <w:rPr>
          <w:rFonts w:ascii="Book Antiqua" w:hAnsi="Book Antiqua" w:cs="Arial"/>
          <w:sz w:val="22"/>
          <w:szCs w:val="22"/>
          <w:lang w:val="sr-Cyrl-RS"/>
        </w:rPr>
      </w:pPr>
      <w:r w:rsidRPr="008757C0">
        <w:rPr>
          <w:rFonts w:ascii="Book Antiqua" w:hAnsi="Book Antiqua" w:cs="Arial"/>
          <w:sz w:val="22"/>
          <w:szCs w:val="22"/>
          <w:lang w:val="sr-Cyrl-RS"/>
        </w:rPr>
        <w:t>Овлашћење и обавеза Заштитника грађана је да када оконча испитни поступак, сачини писмени извештај о случају у коме утврђује да ли је у актима, радњама или нечињењу органа управе било незаконитости и неправилности којима је повређено људско или мањинско право и слобода грађана. Ако утврди неправилности и незаконитости у раду органа управе, Заштитник грађана у извештај о случају уноси препоруку о начину на који би неправилности и незаконитости у раду требало отклонити, односно начину унапређења рада органа (члан 37. став 3. Закона о Заштитнику грађана). Ове препоруке дате су на основу тог овлашћења и дужности.</w:t>
      </w:r>
    </w:p>
    <w:p w14:paraId="0BBF2E1C" w14:textId="77777777" w:rsidR="00E43391" w:rsidRPr="008757C0" w:rsidRDefault="00E43391" w:rsidP="00E43391">
      <w:pPr>
        <w:rPr>
          <w:rFonts w:ascii="Book Antiqua" w:hAnsi="Book Antiqua" w:cs="Arial"/>
          <w:b/>
          <w:sz w:val="22"/>
          <w:szCs w:val="22"/>
          <w:lang w:val="sr-Cyrl-RS"/>
        </w:rPr>
      </w:pPr>
    </w:p>
    <w:p w14:paraId="4058A0BE" w14:textId="77777777" w:rsidR="00E43391" w:rsidRPr="008757C0" w:rsidRDefault="00E43391" w:rsidP="00E43391">
      <w:pPr>
        <w:rPr>
          <w:rFonts w:ascii="Book Antiqua" w:hAnsi="Book Antiqua" w:cs="Arial"/>
          <w:b/>
          <w:sz w:val="22"/>
          <w:szCs w:val="22"/>
          <w:lang w:val="sr-Cyrl-RS"/>
        </w:rPr>
      </w:pPr>
    </w:p>
    <w:p w14:paraId="231B782F" w14:textId="77777777" w:rsidR="00E43391" w:rsidRPr="008757C0" w:rsidRDefault="00E43391" w:rsidP="00E43391">
      <w:pPr>
        <w:jc w:val="both"/>
        <w:rPr>
          <w:rFonts w:ascii="Book Antiqua" w:hAnsi="Book Antiqua"/>
          <w:b/>
          <w:sz w:val="22"/>
          <w:szCs w:val="22"/>
          <w:lang w:val="sr-Cyrl-RS"/>
        </w:rPr>
      </w:pPr>
    </w:p>
    <w:p w14:paraId="6FDE70C6" w14:textId="6E6D75DE" w:rsidR="00E43391" w:rsidRPr="008757C0" w:rsidRDefault="002D5B6C" w:rsidP="00E43391">
      <w:pPr>
        <w:spacing w:after="120"/>
        <w:ind w:left="3600" w:firstLine="720"/>
        <w:jc w:val="both"/>
        <w:rPr>
          <w:rFonts w:ascii="Book Antiqua" w:hAnsi="Book Antiqua"/>
          <w:b/>
          <w:sz w:val="22"/>
          <w:szCs w:val="22"/>
          <w:lang w:val="sr-Cyrl-RS"/>
        </w:rPr>
      </w:pPr>
      <w:r>
        <w:rPr>
          <w:rFonts w:ascii="Book Antiqua" w:hAnsi="Book Antiqua"/>
          <w:b/>
          <w:sz w:val="22"/>
          <w:szCs w:val="22"/>
          <w:lang w:val="en-US"/>
        </w:rPr>
        <w:t xml:space="preserve">                  </w:t>
      </w:r>
      <w:r w:rsidR="00E43391" w:rsidRPr="008757C0">
        <w:rPr>
          <w:rFonts w:ascii="Book Antiqua" w:hAnsi="Book Antiqua"/>
          <w:b/>
          <w:sz w:val="22"/>
          <w:szCs w:val="22"/>
          <w:lang w:val="sr-Cyrl-RS"/>
        </w:rPr>
        <w:t>ЗАШТИТНИК ГРАЂАНА</w:t>
      </w:r>
    </w:p>
    <w:p w14:paraId="439943A1" w14:textId="77777777" w:rsidR="00E43391" w:rsidRPr="008757C0" w:rsidRDefault="00E43391" w:rsidP="00E43391">
      <w:pPr>
        <w:spacing w:after="120"/>
        <w:jc w:val="both"/>
        <w:rPr>
          <w:rFonts w:ascii="Book Antiqua" w:hAnsi="Book Antiqua"/>
          <w:b/>
          <w:sz w:val="22"/>
          <w:szCs w:val="22"/>
          <w:lang w:val="sr-Cyrl-RS"/>
        </w:rPr>
      </w:pPr>
    </w:p>
    <w:p w14:paraId="69C46050" w14:textId="5038E057" w:rsidR="00E43391" w:rsidRPr="002D5B6C" w:rsidRDefault="002D5B6C" w:rsidP="00E43391">
      <w:pPr>
        <w:spacing w:after="120"/>
        <w:ind w:left="5040" w:firstLine="720"/>
        <w:jc w:val="both"/>
        <w:rPr>
          <w:rFonts w:ascii="Book Antiqua" w:hAnsi="Book Antiqua"/>
          <w:b/>
          <w:sz w:val="22"/>
          <w:szCs w:val="22"/>
          <w:lang w:val="sr-Cyrl-RS"/>
        </w:rPr>
      </w:pPr>
      <w:r>
        <w:rPr>
          <w:rFonts w:ascii="Book Antiqua" w:hAnsi="Book Antiqua"/>
          <w:b/>
          <w:sz w:val="22"/>
          <w:szCs w:val="22"/>
          <w:lang w:val="sr-Cyrl-RS"/>
        </w:rPr>
        <w:t>мр Зоран Пашалић</w:t>
      </w:r>
    </w:p>
    <w:p w14:paraId="2DAFBB53" w14:textId="77777777" w:rsidR="00E43391" w:rsidRPr="008757C0" w:rsidRDefault="00E43391" w:rsidP="00E43391">
      <w:pPr>
        <w:jc w:val="both"/>
        <w:rPr>
          <w:rFonts w:ascii="Book Antiqua" w:hAnsi="Book Antiqua"/>
          <w:i/>
          <w:sz w:val="22"/>
          <w:szCs w:val="22"/>
          <w:lang w:val="sr-Cyrl-RS"/>
        </w:rPr>
      </w:pPr>
    </w:p>
    <w:p w14:paraId="49B225F6" w14:textId="77777777" w:rsidR="00E43391" w:rsidRPr="008757C0" w:rsidRDefault="00E43391" w:rsidP="00E43391">
      <w:pPr>
        <w:jc w:val="both"/>
        <w:rPr>
          <w:rFonts w:ascii="Book Antiqua" w:hAnsi="Book Antiqua"/>
          <w:i/>
          <w:sz w:val="22"/>
          <w:szCs w:val="22"/>
          <w:lang w:val="sr-Cyrl-RS"/>
        </w:rPr>
      </w:pPr>
    </w:p>
    <w:p w14:paraId="52671ACB" w14:textId="77777777" w:rsidR="00E43391" w:rsidRPr="008757C0" w:rsidRDefault="00E43391" w:rsidP="00E43391">
      <w:pPr>
        <w:jc w:val="both"/>
        <w:rPr>
          <w:rFonts w:ascii="Book Antiqua" w:hAnsi="Book Antiqua"/>
          <w:i/>
          <w:sz w:val="22"/>
          <w:szCs w:val="22"/>
          <w:lang w:val="sr-Cyrl-RS"/>
        </w:rPr>
      </w:pPr>
    </w:p>
    <w:p w14:paraId="587BC213" w14:textId="77777777" w:rsidR="00E43391" w:rsidRDefault="00E43391" w:rsidP="00E43391">
      <w:pPr>
        <w:jc w:val="both"/>
        <w:rPr>
          <w:rFonts w:ascii="Book Antiqua" w:hAnsi="Book Antiqua"/>
          <w:i/>
          <w:sz w:val="22"/>
          <w:szCs w:val="22"/>
          <w:lang w:val="sr-Cyrl-RS"/>
        </w:rPr>
      </w:pPr>
    </w:p>
    <w:p w14:paraId="711E2F72" w14:textId="77777777" w:rsidR="006876E2" w:rsidRDefault="006876E2" w:rsidP="00E43391">
      <w:pPr>
        <w:jc w:val="both"/>
        <w:rPr>
          <w:rFonts w:ascii="Book Antiqua" w:hAnsi="Book Antiqua"/>
          <w:i/>
          <w:sz w:val="22"/>
          <w:szCs w:val="22"/>
          <w:lang w:val="sr-Cyrl-RS"/>
        </w:rPr>
      </w:pPr>
    </w:p>
    <w:p w14:paraId="12601792" w14:textId="77777777" w:rsidR="006876E2" w:rsidRPr="008757C0" w:rsidRDefault="006876E2" w:rsidP="00E43391">
      <w:pPr>
        <w:jc w:val="both"/>
        <w:rPr>
          <w:rFonts w:ascii="Book Antiqua" w:hAnsi="Book Antiqua"/>
          <w:i/>
          <w:sz w:val="22"/>
          <w:szCs w:val="22"/>
          <w:lang w:val="sr-Cyrl-RS"/>
        </w:rPr>
      </w:pPr>
    </w:p>
    <w:p w14:paraId="1ED13510" w14:textId="77777777" w:rsidR="00E43391" w:rsidRPr="008757C0" w:rsidRDefault="00E43391" w:rsidP="00E43391">
      <w:pPr>
        <w:jc w:val="both"/>
        <w:rPr>
          <w:rFonts w:ascii="Book Antiqua" w:hAnsi="Book Antiqua"/>
          <w:i/>
          <w:sz w:val="22"/>
          <w:szCs w:val="22"/>
          <w:lang w:val="sr-Cyrl-RS"/>
        </w:rPr>
      </w:pPr>
      <w:r w:rsidRPr="008757C0">
        <w:rPr>
          <w:rFonts w:ascii="Book Antiqua" w:hAnsi="Book Antiqua"/>
          <w:i/>
          <w:sz w:val="22"/>
          <w:szCs w:val="22"/>
          <w:lang w:val="sr-Cyrl-RS"/>
        </w:rPr>
        <w:t>Доставити:</w:t>
      </w:r>
    </w:p>
    <w:p w14:paraId="5AED5857" w14:textId="77777777" w:rsidR="00E43391" w:rsidRPr="008757C0" w:rsidRDefault="00E43391" w:rsidP="00E43391">
      <w:pPr>
        <w:jc w:val="both"/>
        <w:rPr>
          <w:rFonts w:ascii="Book Antiqua" w:hAnsi="Book Antiqua"/>
          <w:i/>
          <w:sz w:val="22"/>
          <w:szCs w:val="22"/>
          <w:lang w:val="sr-Cyrl-RS"/>
        </w:rPr>
      </w:pPr>
    </w:p>
    <w:p w14:paraId="5E62DDEA" w14:textId="77777777" w:rsidR="000C44D4" w:rsidRPr="009C6115" w:rsidRDefault="000C44D4" w:rsidP="000C44D4">
      <w:pPr>
        <w:rPr>
          <w:rFonts w:ascii="Book Antiqua" w:hAnsi="Book Antiqua"/>
          <w:i/>
          <w:sz w:val="22"/>
          <w:szCs w:val="22"/>
        </w:rPr>
      </w:pPr>
      <w:r w:rsidRPr="009C6115">
        <w:rPr>
          <w:rFonts w:ascii="Book Antiqua" w:hAnsi="Book Antiqua"/>
          <w:i/>
          <w:sz w:val="22"/>
          <w:szCs w:val="22"/>
        </w:rPr>
        <w:t>Доставити:</w:t>
      </w:r>
    </w:p>
    <w:p w14:paraId="11E851D2" w14:textId="04ACB112" w:rsidR="000C44D4" w:rsidRPr="00470365" w:rsidRDefault="000C44D4" w:rsidP="000C44D4">
      <w:pPr>
        <w:rPr>
          <w:rFonts w:ascii="Book Antiqua" w:hAnsi="Book Antiqua"/>
          <w:i/>
          <w:sz w:val="22"/>
          <w:szCs w:val="22"/>
          <w:lang w:val="sr-Cyrl-RS"/>
        </w:rPr>
      </w:pPr>
      <w:r w:rsidRPr="009C6115">
        <w:rPr>
          <w:rFonts w:ascii="Book Antiqua" w:hAnsi="Book Antiqua"/>
          <w:i/>
          <w:sz w:val="22"/>
          <w:szCs w:val="22"/>
          <w:lang w:val="sr-Cyrl-RS"/>
        </w:rPr>
        <w:t xml:space="preserve">- </w:t>
      </w:r>
      <w:r>
        <w:rPr>
          <w:rFonts w:ascii="Book Antiqua" w:hAnsi="Book Antiqua"/>
          <w:i/>
          <w:sz w:val="22"/>
          <w:szCs w:val="22"/>
          <w:lang w:val="sr-Cyrl-RS"/>
        </w:rPr>
        <w:t xml:space="preserve">Граду Краљеву, </w:t>
      </w:r>
    </w:p>
    <w:p w14:paraId="1897A9C7" w14:textId="7011AAFF" w:rsidR="00612594" w:rsidRPr="000C44D4" w:rsidRDefault="000C44D4" w:rsidP="000C44D4">
      <w:pPr>
        <w:jc w:val="both"/>
        <w:rPr>
          <w:rFonts w:ascii="Book Antiqua" w:hAnsi="Book Antiqua"/>
          <w:i/>
          <w:sz w:val="22"/>
          <w:szCs w:val="22"/>
          <w:lang w:val="en-US"/>
        </w:rPr>
      </w:pPr>
      <w:r w:rsidRPr="009C6115">
        <w:rPr>
          <w:rFonts w:ascii="Book Antiqua" w:hAnsi="Book Antiqua"/>
          <w:i/>
          <w:sz w:val="22"/>
          <w:szCs w:val="22"/>
          <w:lang w:val="sr-Cyrl-RS"/>
        </w:rPr>
        <w:t xml:space="preserve">- </w:t>
      </w:r>
      <w:proofErr w:type="spellStart"/>
      <w:r w:rsidRPr="009C6115">
        <w:rPr>
          <w:rFonts w:ascii="Book Antiqua" w:hAnsi="Book Antiqua"/>
          <w:i/>
          <w:sz w:val="22"/>
          <w:szCs w:val="22"/>
          <w:lang w:val="sr-Cyrl-RS"/>
        </w:rPr>
        <w:t>притужи</w:t>
      </w:r>
      <w:r>
        <w:rPr>
          <w:rFonts w:ascii="Book Antiqua" w:hAnsi="Book Antiqua"/>
          <w:i/>
          <w:sz w:val="22"/>
          <w:szCs w:val="22"/>
          <w:lang w:val="sr-Cyrl-RS"/>
        </w:rPr>
        <w:t>оцима</w:t>
      </w:r>
      <w:proofErr w:type="spellEnd"/>
      <w:r w:rsidRPr="009C6115">
        <w:rPr>
          <w:rFonts w:ascii="Book Antiqua" w:hAnsi="Book Antiqua"/>
          <w:i/>
          <w:sz w:val="22"/>
          <w:szCs w:val="22"/>
          <w:lang w:val="sr-Cyrl-RS"/>
        </w:rPr>
        <w:t xml:space="preserve">, </w:t>
      </w:r>
    </w:p>
    <w:p w14:paraId="0D58EB85" w14:textId="77777777" w:rsidR="000C44D4" w:rsidRPr="009C6115" w:rsidRDefault="000C44D4" w:rsidP="000C44D4">
      <w:pPr>
        <w:jc w:val="both"/>
        <w:rPr>
          <w:rFonts w:ascii="Book Antiqua" w:hAnsi="Book Antiqua"/>
          <w:i/>
          <w:sz w:val="22"/>
          <w:szCs w:val="22"/>
          <w:lang w:val="sr-Cyrl-RS"/>
        </w:rPr>
      </w:pPr>
      <w:r w:rsidRPr="009C6115">
        <w:rPr>
          <w:rFonts w:ascii="Book Antiqua" w:hAnsi="Book Antiqua"/>
          <w:sz w:val="22"/>
          <w:szCs w:val="22"/>
          <w:lang w:val="sr-Cyrl-RS"/>
        </w:rPr>
        <w:t>-</w:t>
      </w:r>
      <w:r w:rsidRPr="009C6115">
        <w:rPr>
          <w:rFonts w:ascii="Book Antiqua" w:hAnsi="Book Antiqua"/>
          <w:i/>
          <w:sz w:val="22"/>
          <w:szCs w:val="22"/>
          <w:lang w:val="sr-Cyrl-RS"/>
        </w:rPr>
        <w:t>у списе предмета</w:t>
      </w:r>
    </w:p>
    <w:p w14:paraId="275017F2" w14:textId="77777777" w:rsidR="00E43391" w:rsidRPr="008757C0" w:rsidRDefault="00E43391" w:rsidP="00E43391">
      <w:pPr>
        <w:rPr>
          <w:rFonts w:ascii="Book Antiqua" w:hAnsi="Book Antiqua"/>
          <w:sz w:val="22"/>
          <w:szCs w:val="22"/>
          <w:lang w:val="sr-Cyrl-RS"/>
        </w:rPr>
      </w:pPr>
    </w:p>
    <w:p w14:paraId="46B37575" w14:textId="77777777" w:rsidR="007C07BB" w:rsidRPr="008757C0" w:rsidRDefault="007C07BB">
      <w:pPr>
        <w:rPr>
          <w:rFonts w:ascii="Book Antiqua" w:hAnsi="Book Antiqua"/>
          <w:sz w:val="22"/>
          <w:szCs w:val="22"/>
          <w:lang w:val="sr-Cyrl-RS"/>
        </w:rPr>
      </w:pPr>
    </w:p>
    <w:sectPr w:rsidR="007C07BB" w:rsidRPr="008757C0" w:rsidSect="000C6940">
      <w:headerReference w:type="default" r:id="rId6"/>
      <w:footerReference w:type="default" r:id="rId7"/>
      <w:headerReference w:type="first" r:id="rId8"/>
      <w:footerReference w:type="first" r:id="rId9"/>
      <w:pgSz w:w="11909" w:h="16834" w:code="9"/>
      <w:pgMar w:top="720" w:right="1199" w:bottom="720" w:left="1080" w:header="533"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EFBF" w14:textId="77777777" w:rsidR="00125BA3" w:rsidRDefault="00125BA3" w:rsidP="00E43391">
      <w:r>
        <w:separator/>
      </w:r>
    </w:p>
  </w:endnote>
  <w:endnote w:type="continuationSeparator" w:id="0">
    <w:p w14:paraId="0F3159C6" w14:textId="77777777" w:rsidR="00125BA3" w:rsidRDefault="00125BA3" w:rsidP="00E4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C61F" w14:textId="77777777" w:rsidR="00E14FCB" w:rsidRPr="006E1454" w:rsidRDefault="00605B72" w:rsidP="000C6940">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2F7D8B86" w14:textId="77777777" w:rsidR="00E14FCB" w:rsidRPr="009804E6" w:rsidRDefault="00605B72" w:rsidP="000C6940">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r>
      <w:rPr>
        <w:rFonts w:ascii="Arial" w:hAnsi="Arial" w:cs="Arial"/>
        <w:color w:val="4D4D4D"/>
        <w:sz w:val="20"/>
        <w:szCs w:val="20"/>
        <w:lang w:val="en-US"/>
      </w:rPr>
      <w:t>ombudsman</w:t>
    </w:r>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1C8E" w14:textId="77777777" w:rsidR="00E14FCB" w:rsidRPr="006E1454" w:rsidRDefault="00605B72" w:rsidP="000C6940">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3C3F3B5E" w14:textId="77777777" w:rsidR="00E14FCB" w:rsidRPr="000063C9" w:rsidRDefault="00605B72" w:rsidP="000C6940">
    <w:pPr>
      <w:pStyle w:val="Footer"/>
      <w:jc w:val="center"/>
      <w:rPr>
        <w:rFonts w:ascii="Arial" w:hAnsi="Arial" w:cs="Arial"/>
        <w:color w:val="4D4D4D"/>
        <w:sz w:val="20"/>
        <w:szCs w:val="20"/>
        <w:lang w:val="en-US"/>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r>
      <w:rPr>
        <w:rFonts w:ascii="Arial" w:hAnsi="Arial" w:cs="Arial"/>
        <w:color w:val="4D4D4D"/>
        <w:sz w:val="20"/>
        <w:szCs w:val="20"/>
        <w:lang w:val="en-US"/>
      </w:rPr>
      <w:t>ombudsman</w:t>
    </w:r>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0569B" w14:textId="77777777" w:rsidR="00125BA3" w:rsidRDefault="00125BA3" w:rsidP="00E43391">
      <w:r>
        <w:separator/>
      </w:r>
    </w:p>
  </w:footnote>
  <w:footnote w:type="continuationSeparator" w:id="0">
    <w:p w14:paraId="7EAB8786" w14:textId="77777777" w:rsidR="00125BA3" w:rsidRDefault="00125BA3" w:rsidP="00E43391">
      <w:r>
        <w:continuationSeparator/>
      </w:r>
    </w:p>
  </w:footnote>
  <w:footnote w:id="1">
    <w:p w14:paraId="2248AC8F" w14:textId="77777777" w:rsidR="00111779" w:rsidRPr="00306919" w:rsidRDefault="00111779" w:rsidP="00111779">
      <w:pPr>
        <w:pStyle w:val="Heading6"/>
        <w:spacing w:before="0" w:beforeAutospacing="0" w:after="0" w:afterAutospacing="0"/>
        <w:jc w:val="both"/>
        <w:rPr>
          <w:rFonts w:ascii="Book Antiqua" w:hAnsi="Book Antiqua"/>
          <w:b w:val="0"/>
          <w:sz w:val="18"/>
          <w:szCs w:val="18"/>
          <w:lang w:val="sr-Latn-RS"/>
        </w:rPr>
      </w:pPr>
      <w:r w:rsidRPr="00B95E51">
        <w:rPr>
          <w:rStyle w:val="FootnoteReference"/>
          <w:rFonts w:ascii="Book Antiqua" w:hAnsi="Book Antiqua"/>
          <w:b w:val="0"/>
          <w:sz w:val="18"/>
          <w:szCs w:val="18"/>
        </w:rPr>
        <w:footnoteRef/>
      </w:r>
      <w:r w:rsidRPr="00B95E51">
        <w:rPr>
          <w:rFonts w:ascii="Book Antiqua" w:hAnsi="Book Antiqua"/>
          <w:b w:val="0"/>
          <w:sz w:val="18"/>
          <w:szCs w:val="18"/>
        </w:rPr>
        <w:t xml:space="preserve"> </w:t>
      </w:r>
      <w:r w:rsidRPr="00B95E51">
        <w:rPr>
          <w:rFonts w:ascii="Book Antiqua" w:hAnsi="Book Antiqua"/>
          <w:b w:val="0"/>
          <w:sz w:val="18"/>
          <w:szCs w:val="18"/>
          <w:lang w:val="sr-Cyrl-RS"/>
        </w:rPr>
        <w:t xml:space="preserve">члан </w:t>
      </w:r>
      <w:r w:rsidRPr="00B95E51">
        <w:rPr>
          <w:rFonts w:ascii="Book Antiqua" w:hAnsi="Book Antiqua"/>
          <w:b w:val="0"/>
          <w:sz w:val="18"/>
          <w:szCs w:val="18"/>
          <w:lang w:val="sr-Latn-RS"/>
        </w:rPr>
        <w:t>2</w:t>
      </w:r>
      <w:r w:rsidRPr="00B95E51">
        <w:rPr>
          <w:rFonts w:ascii="Book Antiqua" w:hAnsi="Book Antiqua"/>
          <w:b w:val="0"/>
          <w:sz w:val="18"/>
          <w:szCs w:val="18"/>
          <w:lang w:val="sr-Cyrl-RS"/>
        </w:rPr>
        <w:t xml:space="preserve">. </w:t>
      </w:r>
      <w:r w:rsidRPr="00B95E51">
        <w:rPr>
          <w:rFonts w:ascii="Book Antiqua" w:hAnsi="Book Antiqua" w:cs="Arial"/>
          <w:b w:val="0"/>
          <w:sz w:val="18"/>
          <w:szCs w:val="18"/>
        </w:rPr>
        <w:t>З</w:t>
      </w:r>
      <w:proofErr w:type="spellStart"/>
      <w:r w:rsidRPr="00B95E51">
        <w:rPr>
          <w:rFonts w:ascii="Book Antiqua" w:hAnsi="Book Antiqua" w:cs="Arial"/>
          <w:b w:val="0"/>
          <w:sz w:val="18"/>
          <w:szCs w:val="18"/>
          <w:lang w:val="sr-Cyrl-RS"/>
        </w:rPr>
        <w:t>акона</w:t>
      </w:r>
      <w:proofErr w:type="spellEnd"/>
      <w:r w:rsidRPr="00B95E51">
        <w:rPr>
          <w:rFonts w:ascii="Book Antiqua" w:hAnsi="Book Antiqua" w:cs="Arial"/>
          <w:b w:val="0"/>
          <w:sz w:val="18"/>
          <w:szCs w:val="18"/>
          <w:lang w:val="sr-Cyrl-RS"/>
        </w:rPr>
        <w:t xml:space="preserve"> о ратификацији Конвенције Уједињених нација о правима детета </w:t>
      </w:r>
    </w:p>
  </w:footnote>
  <w:footnote w:id="2">
    <w:p w14:paraId="5910B015" w14:textId="77777777" w:rsidR="00111779" w:rsidRPr="00B95E51" w:rsidRDefault="00111779" w:rsidP="00111779">
      <w:pPr>
        <w:pStyle w:val="FootnoteText"/>
        <w:rPr>
          <w:rFonts w:ascii="Times New Roman" w:eastAsiaTheme="minorHAnsi" w:hAnsi="Times New Roman"/>
          <w:sz w:val="18"/>
          <w:szCs w:val="18"/>
          <w:lang w:val="sr-Cyrl-RS"/>
        </w:rPr>
      </w:pPr>
      <w:r w:rsidRPr="00B95E51">
        <w:rPr>
          <w:rStyle w:val="FootnoteReference"/>
          <w:rFonts w:ascii="Book Antiqua" w:hAnsi="Book Antiqua"/>
          <w:sz w:val="18"/>
          <w:szCs w:val="18"/>
        </w:rPr>
        <w:footnoteRef/>
      </w:r>
      <w:r w:rsidRPr="00B95E51">
        <w:rPr>
          <w:rFonts w:ascii="Book Antiqua" w:hAnsi="Book Antiqua"/>
          <w:sz w:val="18"/>
          <w:szCs w:val="18"/>
        </w:rPr>
        <w:t xml:space="preserve"> </w:t>
      </w:r>
      <w:proofErr w:type="spellStart"/>
      <w:r w:rsidRPr="00B95E51">
        <w:rPr>
          <w:rFonts w:ascii="Book Antiqua" w:eastAsiaTheme="minorHAnsi" w:hAnsi="Book Antiqua"/>
          <w:sz w:val="18"/>
          <w:szCs w:val="18"/>
        </w:rPr>
        <w:t>Комитет</w:t>
      </w:r>
      <w:proofErr w:type="spellEnd"/>
      <w:r w:rsidRPr="00B95E51">
        <w:rPr>
          <w:rFonts w:ascii="Book Antiqua" w:eastAsiaTheme="minorHAnsi" w:hAnsi="Book Antiqua"/>
          <w:sz w:val="18"/>
          <w:szCs w:val="18"/>
        </w:rPr>
        <w:t xml:space="preserve"> </w:t>
      </w:r>
      <w:proofErr w:type="spellStart"/>
      <w:r w:rsidRPr="00B95E51">
        <w:rPr>
          <w:rFonts w:ascii="Book Antiqua" w:eastAsiaTheme="minorHAnsi" w:hAnsi="Book Antiqua"/>
          <w:sz w:val="18"/>
          <w:szCs w:val="18"/>
        </w:rPr>
        <w:t>за</w:t>
      </w:r>
      <w:proofErr w:type="spellEnd"/>
      <w:r w:rsidRPr="00B95E51">
        <w:rPr>
          <w:rFonts w:ascii="Book Antiqua" w:eastAsiaTheme="minorHAnsi" w:hAnsi="Book Antiqua"/>
          <w:sz w:val="18"/>
          <w:szCs w:val="18"/>
        </w:rPr>
        <w:t xml:space="preserve"> </w:t>
      </w:r>
      <w:proofErr w:type="spellStart"/>
      <w:r w:rsidRPr="00B95E51">
        <w:rPr>
          <w:rFonts w:ascii="Book Antiqua" w:eastAsiaTheme="minorHAnsi" w:hAnsi="Book Antiqua"/>
          <w:sz w:val="18"/>
          <w:szCs w:val="18"/>
        </w:rPr>
        <w:t>права</w:t>
      </w:r>
      <w:proofErr w:type="spellEnd"/>
      <w:r w:rsidRPr="00B95E51">
        <w:rPr>
          <w:rFonts w:ascii="Book Antiqua" w:eastAsiaTheme="minorHAnsi" w:hAnsi="Book Antiqua"/>
          <w:sz w:val="18"/>
          <w:szCs w:val="18"/>
          <w:lang w:val="sr-Cyrl-RS"/>
        </w:rPr>
        <w:t xml:space="preserve"> детета Уједињених нација</w:t>
      </w:r>
      <w:r w:rsidRPr="00B95E51">
        <w:rPr>
          <w:rFonts w:ascii="Book Antiqua" w:eastAsiaTheme="minorHAnsi" w:hAnsi="Book Antiqua"/>
          <w:sz w:val="18"/>
          <w:szCs w:val="18"/>
        </w:rPr>
        <w:t xml:space="preserve">, </w:t>
      </w:r>
      <w:proofErr w:type="spellStart"/>
      <w:r w:rsidRPr="00B95E51">
        <w:rPr>
          <w:rFonts w:ascii="Book Antiqua" w:eastAsiaTheme="minorHAnsi" w:hAnsi="Book Antiqua"/>
          <w:sz w:val="18"/>
          <w:szCs w:val="18"/>
        </w:rPr>
        <w:t>Општи</w:t>
      </w:r>
      <w:proofErr w:type="spellEnd"/>
      <w:r w:rsidRPr="00B95E51">
        <w:rPr>
          <w:rFonts w:ascii="Book Antiqua" w:eastAsiaTheme="minorHAnsi" w:hAnsi="Book Antiqua"/>
          <w:sz w:val="18"/>
          <w:szCs w:val="18"/>
        </w:rPr>
        <w:t xml:space="preserve"> </w:t>
      </w:r>
      <w:proofErr w:type="spellStart"/>
      <w:r w:rsidRPr="00B95E51">
        <w:rPr>
          <w:rFonts w:ascii="Book Antiqua" w:eastAsiaTheme="minorHAnsi" w:hAnsi="Book Antiqua"/>
          <w:sz w:val="18"/>
          <w:szCs w:val="18"/>
        </w:rPr>
        <w:t>коментар</w:t>
      </w:r>
      <w:proofErr w:type="spellEnd"/>
      <w:r w:rsidRPr="00B95E51">
        <w:rPr>
          <w:rFonts w:ascii="Book Antiqua" w:eastAsiaTheme="minorHAnsi" w:hAnsi="Book Antiqua"/>
          <w:sz w:val="18"/>
          <w:szCs w:val="18"/>
        </w:rPr>
        <w:t xml:space="preserve"> </w:t>
      </w:r>
      <w:proofErr w:type="spellStart"/>
      <w:r w:rsidRPr="00B95E51">
        <w:rPr>
          <w:rFonts w:ascii="Book Antiqua" w:eastAsiaTheme="minorHAnsi" w:hAnsi="Book Antiqua"/>
          <w:sz w:val="18"/>
          <w:szCs w:val="18"/>
        </w:rPr>
        <w:t>бр</w:t>
      </w:r>
      <w:proofErr w:type="spellEnd"/>
      <w:r w:rsidRPr="00B95E51">
        <w:rPr>
          <w:rFonts w:ascii="Book Antiqua" w:eastAsiaTheme="minorHAnsi" w:hAnsi="Book Antiqua"/>
          <w:sz w:val="18"/>
          <w:szCs w:val="18"/>
        </w:rPr>
        <w:t xml:space="preserve">. 5 </w:t>
      </w:r>
      <w:r w:rsidRPr="00B95E51">
        <w:rPr>
          <w:rFonts w:ascii="Book Antiqua" w:eastAsiaTheme="minorHAnsi" w:hAnsi="Book Antiqua"/>
          <w:sz w:val="18"/>
          <w:szCs w:val="18"/>
          <w:lang w:val="sr-Cyrl-RS"/>
        </w:rPr>
        <w:t>–</w:t>
      </w:r>
      <w:r w:rsidRPr="00B95E51">
        <w:rPr>
          <w:rFonts w:ascii="Book Antiqua" w:hAnsi="Book Antiqua"/>
          <w:sz w:val="18"/>
          <w:szCs w:val="18"/>
          <w:lang w:val="sr-Cyrl-RS"/>
        </w:rPr>
        <w:t xml:space="preserve"> Опште мере имплементације Конвенције о правима детета</w:t>
      </w:r>
    </w:p>
  </w:footnote>
  <w:footnote w:id="3">
    <w:p w14:paraId="703FF011" w14:textId="77777777" w:rsidR="00111779" w:rsidRPr="00B95E51" w:rsidRDefault="00111779" w:rsidP="00111779">
      <w:pPr>
        <w:pStyle w:val="FootnoteText"/>
        <w:rPr>
          <w:rFonts w:ascii="Book Antiqua" w:hAnsi="Book Antiqua"/>
          <w:sz w:val="18"/>
          <w:szCs w:val="18"/>
          <w:lang w:val="sr-Cyrl-RS"/>
        </w:rPr>
      </w:pPr>
      <w:r w:rsidRPr="00B95E51">
        <w:rPr>
          <w:rStyle w:val="FootnoteReference"/>
          <w:rFonts w:ascii="Book Antiqua" w:hAnsi="Book Antiqua"/>
          <w:sz w:val="18"/>
          <w:szCs w:val="18"/>
        </w:rPr>
        <w:footnoteRef/>
      </w:r>
      <w:r w:rsidRPr="00B95E51">
        <w:rPr>
          <w:rFonts w:ascii="Book Antiqua" w:hAnsi="Book Antiqua"/>
          <w:sz w:val="18"/>
          <w:szCs w:val="18"/>
        </w:rPr>
        <w:t xml:space="preserve"> </w:t>
      </w:r>
      <w:r w:rsidRPr="00B95E51">
        <w:rPr>
          <w:rFonts w:ascii="Book Antiqua" w:hAnsi="Book Antiqua"/>
          <w:sz w:val="18"/>
          <w:szCs w:val="18"/>
          <w:lang w:val="sr-Cyrl-RS"/>
        </w:rPr>
        <w:t>Оп. цит.</w:t>
      </w:r>
    </w:p>
  </w:footnote>
  <w:footnote w:id="4">
    <w:p w14:paraId="5FE99F3B" w14:textId="77777777" w:rsidR="00111779" w:rsidRPr="00B95E51" w:rsidRDefault="00111779" w:rsidP="00111779">
      <w:pPr>
        <w:pStyle w:val="Heading6"/>
        <w:spacing w:before="0" w:beforeAutospacing="0" w:after="0" w:afterAutospacing="0"/>
        <w:rPr>
          <w:rFonts w:ascii="Book Antiqua" w:hAnsi="Book Antiqua"/>
          <w:b w:val="0"/>
          <w:sz w:val="18"/>
          <w:szCs w:val="18"/>
          <w:lang w:val="sr-Latn-RS"/>
        </w:rPr>
      </w:pPr>
      <w:r w:rsidRPr="00B95E51">
        <w:rPr>
          <w:rStyle w:val="FootnoteReference"/>
          <w:rFonts w:ascii="Book Antiqua" w:hAnsi="Book Antiqua"/>
          <w:b w:val="0"/>
          <w:sz w:val="18"/>
          <w:szCs w:val="18"/>
        </w:rPr>
        <w:footnoteRef/>
      </w:r>
      <w:r w:rsidRPr="00B95E51">
        <w:rPr>
          <w:rFonts w:ascii="Book Antiqua" w:hAnsi="Book Antiqua"/>
          <w:b w:val="0"/>
          <w:sz w:val="18"/>
          <w:szCs w:val="18"/>
        </w:rPr>
        <w:t xml:space="preserve"> </w:t>
      </w:r>
      <w:r w:rsidRPr="00B95E51">
        <w:rPr>
          <w:rFonts w:ascii="Book Antiqua" w:hAnsi="Book Antiqua"/>
          <w:b w:val="0"/>
          <w:sz w:val="18"/>
          <w:szCs w:val="18"/>
          <w:lang w:val="sr-Cyrl-RS"/>
        </w:rPr>
        <w:t xml:space="preserve">члан </w:t>
      </w:r>
      <w:r w:rsidRPr="00B95E51">
        <w:rPr>
          <w:rFonts w:ascii="Book Antiqua" w:hAnsi="Book Antiqua"/>
          <w:b w:val="0"/>
          <w:sz w:val="18"/>
          <w:szCs w:val="18"/>
          <w:lang w:val="sr-Latn-RS"/>
        </w:rPr>
        <w:t>2</w:t>
      </w:r>
      <w:r w:rsidRPr="00B95E51">
        <w:rPr>
          <w:rFonts w:ascii="Book Antiqua" w:hAnsi="Book Antiqua"/>
          <w:b w:val="0"/>
          <w:sz w:val="18"/>
          <w:szCs w:val="18"/>
          <w:lang w:val="sr-Cyrl-RS"/>
        </w:rPr>
        <w:t xml:space="preserve">. </w:t>
      </w:r>
      <w:r w:rsidRPr="00B95E51">
        <w:rPr>
          <w:rFonts w:ascii="Book Antiqua" w:hAnsi="Book Antiqua" w:cs="Arial"/>
          <w:b w:val="0"/>
          <w:sz w:val="18"/>
          <w:szCs w:val="18"/>
        </w:rPr>
        <w:t>З</w:t>
      </w:r>
      <w:proofErr w:type="spellStart"/>
      <w:r w:rsidRPr="00B95E51">
        <w:rPr>
          <w:rFonts w:ascii="Book Antiqua" w:hAnsi="Book Antiqua" w:cs="Arial"/>
          <w:b w:val="0"/>
          <w:sz w:val="18"/>
          <w:szCs w:val="18"/>
          <w:lang w:val="sr-Cyrl-RS"/>
        </w:rPr>
        <w:t>акона</w:t>
      </w:r>
      <w:proofErr w:type="spellEnd"/>
      <w:r w:rsidRPr="00B95E51">
        <w:rPr>
          <w:rFonts w:ascii="Book Antiqua" w:hAnsi="Book Antiqua" w:cs="Arial"/>
          <w:b w:val="0"/>
          <w:sz w:val="18"/>
          <w:szCs w:val="18"/>
          <w:lang w:val="sr-Cyrl-RS"/>
        </w:rPr>
        <w:t xml:space="preserve"> о ратификацији Конвенције Уједињених нација о правима детета </w:t>
      </w:r>
    </w:p>
  </w:footnote>
  <w:footnote w:id="5">
    <w:p w14:paraId="208E795F" w14:textId="77777777" w:rsidR="00111779" w:rsidRPr="00B95E51" w:rsidRDefault="00111779" w:rsidP="00111779">
      <w:pPr>
        <w:pStyle w:val="FootnoteText"/>
        <w:rPr>
          <w:rFonts w:ascii="Book Antiqua" w:hAnsi="Book Antiqua"/>
          <w:sz w:val="18"/>
          <w:szCs w:val="18"/>
          <w:lang w:val="sr-Latn-RS"/>
        </w:rPr>
      </w:pPr>
      <w:r w:rsidRPr="00B95E51">
        <w:rPr>
          <w:rStyle w:val="FootnoteReference"/>
          <w:rFonts w:ascii="Book Antiqua" w:hAnsi="Book Antiqua"/>
          <w:sz w:val="18"/>
          <w:szCs w:val="18"/>
        </w:rPr>
        <w:footnoteRef/>
      </w:r>
      <w:r w:rsidRPr="00B95E51">
        <w:rPr>
          <w:rFonts w:ascii="Book Antiqua" w:hAnsi="Book Antiqua"/>
          <w:sz w:val="18"/>
          <w:szCs w:val="18"/>
        </w:rPr>
        <w:t xml:space="preserve"> </w:t>
      </w:r>
      <w:r w:rsidRPr="00B95E51">
        <w:rPr>
          <w:rFonts w:ascii="Book Antiqua" w:hAnsi="Book Antiqua"/>
          <w:sz w:val="18"/>
          <w:szCs w:val="18"/>
          <w:lang w:val="sr-Cyrl-RS"/>
        </w:rPr>
        <w:t>Оп. цит.</w:t>
      </w:r>
    </w:p>
  </w:footnote>
  <w:footnote w:id="6">
    <w:p w14:paraId="14D2EA4F" w14:textId="77777777" w:rsidR="00783167" w:rsidRPr="00B95E51" w:rsidRDefault="00783167" w:rsidP="00783167">
      <w:pPr>
        <w:pStyle w:val="FootnoteText"/>
        <w:rPr>
          <w:rFonts w:ascii="Book Antiqua" w:hAnsi="Book Antiqua"/>
          <w:sz w:val="18"/>
          <w:szCs w:val="18"/>
          <w:lang w:val="sr-Cyrl-RS"/>
        </w:rPr>
      </w:pPr>
      <w:r w:rsidRPr="00B95E51">
        <w:rPr>
          <w:rStyle w:val="FootnoteReference"/>
          <w:rFonts w:ascii="Book Antiqua" w:hAnsi="Book Antiqua"/>
          <w:sz w:val="18"/>
          <w:szCs w:val="18"/>
        </w:rPr>
        <w:footnoteRef/>
      </w:r>
      <w:r w:rsidRPr="00B95E51">
        <w:rPr>
          <w:rFonts w:ascii="Book Antiqua" w:hAnsi="Book Antiqua"/>
          <w:sz w:val="18"/>
          <w:szCs w:val="18"/>
        </w:rPr>
        <w:t xml:space="preserve"> </w:t>
      </w:r>
      <w:r w:rsidRPr="00B95E51">
        <w:rPr>
          <w:rFonts w:ascii="Book Antiqua" w:hAnsi="Book Antiqua"/>
          <w:sz w:val="18"/>
          <w:szCs w:val="18"/>
          <w:lang w:val="sr-Cyrl-RS"/>
        </w:rPr>
        <w:t>члан 1. Закона о</w:t>
      </w:r>
      <w:r w:rsidRPr="00B95E51">
        <w:rPr>
          <w:rFonts w:ascii="Book Antiqua" w:hAnsi="Book Antiqua" w:cs="Book Antiqua"/>
          <w:sz w:val="18"/>
          <w:szCs w:val="18"/>
          <w:lang w:val="sr-Cyrl-CS"/>
        </w:rPr>
        <w:t xml:space="preserve"> предшколском образовању и васпитања</w:t>
      </w:r>
      <w:r w:rsidRPr="00B95E51">
        <w:rPr>
          <w:rFonts w:ascii="Book Antiqua" w:hAnsi="Book Antiqua"/>
          <w:sz w:val="18"/>
          <w:szCs w:val="18"/>
          <w:lang w:val="sr-Cyrl-RS"/>
        </w:rPr>
        <w:t xml:space="preserve"> </w:t>
      </w:r>
    </w:p>
  </w:footnote>
  <w:footnote w:id="7">
    <w:p w14:paraId="7A73A666" w14:textId="77777777" w:rsidR="002B1C53" w:rsidRPr="00B95E51" w:rsidRDefault="002B1C53" w:rsidP="002B1C53">
      <w:pPr>
        <w:pStyle w:val="FootnoteText"/>
        <w:rPr>
          <w:rFonts w:ascii="Book Antiqua" w:hAnsi="Book Antiqua"/>
          <w:sz w:val="18"/>
          <w:szCs w:val="18"/>
          <w:lang w:val="sr-Cyrl-RS"/>
        </w:rPr>
      </w:pPr>
      <w:r w:rsidRPr="00B95E51">
        <w:rPr>
          <w:rStyle w:val="FootnoteReference"/>
          <w:rFonts w:ascii="Book Antiqua" w:hAnsi="Book Antiqua"/>
          <w:sz w:val="18"/>
          <w:szCs w:val="18"/>
        </w:rPr>
        <w:footnoteRef/>
      </w:r>
      <w:r w:rsidRPr="00B95E51">
        <w:rPr>
          <w:rFonts w:ascii="Book Antiqua" w:hAnsi="Book Antiqua"/>
          <w:sz w:val="18"/>
          <w:szCs w:val="18"/>
        </w:rPr>
        <w:t xml:space="preserve"> </w:t>
      </w:r>
      <w:r>
        <w:rPr>
          <w:rFonts w:ascii="Book Antiqua" w:hAnsi="Book Antiqua"/>
          <w:sz w:val="18"/>
          <w:szCs w:val="18"/>
          <w:lang w:val="sr-Cyrl-RS"/>
        </w:rPr>
        <w:t>ч</w:t>
      </w:r>
      <w:r w:rsidRPr="00B95E51">
        <w:rPr>
          <w:rFonts w:ascii="Book Antiqua" w:hAnsi="Book Antiqua"/>
          <w:sz w:val="18"/>
          <w:szCs w:val="18"/>
          <w:lang w:val="sr-Cyrl-RS"/>
        </w:rPr>
        <w:t>лан 3. Закона о основама система образовања и васпитања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1CE3" w14:textId="77777777" w:rsidR="00E14FCB" w:rsidRDefault="00605B72" w:rsidP="000C6940">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6FC22E2" w14:textId="77777777" w:rsidR="00E14FCB" w:rsidRPr="00AA62CD" w:rsidRDefault="00605B72">
    <w:pPr>
      <w:pStyle w:val="Header"/>
      <w:rPr>
        <w:lang w:val="en-US"/>
      </w:rPr>
    </w:pPr>
    <w:r>
      <w:rPr>
        <w:lang w:val="en-US"/>
      </w:rPr>
      <w:t>____________________________________________________________________________</w:t>
    </w:r>
    <w:r>
      <w:rPr>
        <w:lang w:val="sr-Cyrl-RS"/>
      </w:rPr>
      <w:t>__</w:t>
    </w:r>
    <w:r>
      <w:rPr>
        <w:lang w:val="en-US"/>
      </w:rPr>
      <w:t>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0A0" w:firstRow="1" w:lastRow="0" w:firstColumn="1" w:lastColumn="0" w:noHBand="0" w:noVBand="0"/>
    </w:tblPr>
    <w:tblGrid>
      <w:gridCol w:w="3600"/>
      <w:gridCol w:w="2520"/>
      <w:gridCol w:w="3240"/>
    </w:tblGrid>
    <w:tr w:rsidR="000C6940" w:rsidRPr="00A0248D" w14:paraId="6FFFCDA2" w14:textId="77777777">
      <w:tc>
        <w:tcPr>
          <w:tcW w:w="3600" w:type="dxa"/>
        </w:tcPr>
        <w:p w14:paraId="04ED57E7" w14:textId="77777777" w:rsidR="00E14FCB" w:rsidRPr="00A0248D" w:rsidRDefault="00605B72" w:rsidP="000C6940">
          <w:pPr>
            <w:pStyle w:val="BodyTextIndent"/>
            <w:tabs>
              <w:tab w:val="left" w:pos="552"/>
              <w:tab w:val="center" w:pos="1368"/>
            </w:tabs>
            <w:ind w:firstLine="0"/>
            <w:jc w:val="center"/>
            <w:rPr>
              <w:rFonts w:ascii="Book Antiqua" w:hAnsi="Book Antiqua"/>
              <w:spacing w:val="6"/>
              <w:sz w:val="22"/>
              <w:szCs w:val="22"/>
            </w:rPr>
          </w:pP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rsidR="001178FB">
            <w:fldChar w:fldCharType="begin"/>
          </w:r>
          <w:r w:rsidR="001178FB">
            <w:instrText xml:space="preserve"> INCLUDEPICTURE  "http://we2.cekos.com/ce/faces/servlet/gifimage?07797801-06.gif" \* MERGEFORMATINET </w:instrText>
          </w:r>
          <w:r w:rsidR="001178FB">
            <w:fldChar w:fldCharType="separate"/>
          </w:r>
          <w:r w:rsidR="00EE7FE5">
            <w:fldChar w:fldCharType="begin"/>
          </w:r>
          <w:r w:rsidR="00EE7FE5">
            <w:instrText xml:space="preserve"> INCLUDEPICTURE  "http://we2.cekos.com/ce/faces/servlet/gifimage?07797801-06.gif" \* MERGEFORMATINET </w:instrText>
          </w:r>
          <w:r w:rsidR="00EE7FE5">
            <w:fldChar w:fldCharType="separate"/>
          </w:r>
          <w:r w:rsidR="0010504C">
            <w:fldChar w:fldCharType="begin"/>
          </w:r>
          <w:r w:rsidR="0010504C">
            <w:instrText xml:space="preserve"> INCLUDEPICTURE  "http://we2.cekos.com/ce/faces/servlet/gifimage?07797801-06.gif" \* MERGEFORMATINET </w:instrText>
          </w:r>
          <w:r w:rsidR="0010504C">
            <w:fldChar w:fldCharType="separate"/>
          </w:r>
          <w:r>
            <w:fldChar w:fldCharType="begin"/>
          </w:r>
          <w:r>
            <w:instrText xml:space="preserve"> INCLUDEPICTURE  "http://we2.cekos.com/ce/faces/servlet/gifimage?07797801-06.gif" \* MERGEFORMATINET </w:instrText>
          </w:r>
          <w:r>
            <w:fldChar w:fldCharType="separate"/>
          </w:r>
          <w:r w:rsidR="00000000">
            <w:fldChar w:fldCharType="begin"/>
          </w:r>
          <w:r w:rsidR="00000000">
            <w:instrText xml:space="preserve"> INCLUDEPICTURE  "http://we2.cekos.com/ce/faces/servlet/gifimage?07797801-06.gif" \* MERGEFORMATINET </w:instrText>
          </w:r>
          <w:r w:rsidR="00000000">
            <w:fldChar w:fldCharType="separate"/>
          </w:r>
          <w:r w:rsidR="007B23B1">
            <w:pict w14:anchorId="49E66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lika" style="width:37.5pt;height:74.25pt">
                <v:imagedata r:id="rId1" r:href="rId2"/>
              </v:shape>
            </w:pict>
          </w:r>
          <w:r w:rsidR="00000000">
            <w:fldChar w:fldCharType="end"/>
          </w:r>
          <w:r>
            <w:fldChar w:fldCharType="end"/>
          </w:r>
          <w:r w:rsidR="0010504C">
            <w:fldChar w:fldCharType="end"/>
          </w:r>
          <w:r w:rsidR="00EE7FE5">
            <w:fldChar w:fldCharType="end"/>
          </w:r>
          <w:r w:rsidR="001178FB">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c>
        <w:tcPr>
          <w:tcW w:w="2520" w:type="dxa"/>
        </w:tcPr>
        <w:p w14:paraId="2051DF82" w14:textId="77777777" w:rsidR="00E14FCB" w:rsidRPr="00A0248D" w:rsidRDefault="00E14FCB" w:rsidP="000C6940">
          <w:pPr>
            <w:pStyle w:val="BodyTextIndent"/>
            <w:ind w:firstLine="0"/>
            <w:jc w:val="left"/>
            <w:rPr>
              <w:rFonts w:ascii="Book Antiqua" w:hAnsi="Book Antiqua"/>
              <w:spacing w:val="6"/>
              <w:sz w:val="22"/>
              <w:szCs w:val="22"/>
            </w:rPr>
          </w:pPr>
        </w:p>
      </w:tc>
      <w:tc>
        <w:tcPr>
          <w:tcW w:w="3240" w:type="dxa"/>
          <w:vMerge w:val="restart"/>
        </w:tcPr>
        <w:p w14:paraId="7FF8469B" w14:textId="77777777" w:rsidR="00E14FCB" w:rsidRPr="00A0248D" w:rsidRDefault="00E14FCB" w:rsidP="000C6940">
          <w:pPr>
            <w:pStyle w:val="BodyTextIndent"/>
            <w:ind w:firstLine="0"/>
            <w:jc w:val="center"/>
            <w:rPr>
              <w:rFonts w:ascii="Book Antiqua" w:hAnsi="Book Antiqua"/>
              <w:spacing w:val="6"/>
              <w:sz w:val="22"/>
              <w:szCs w:val="22"/>
              <w:lang w:val="sr-Latn-CS"/>
            </w:rPr>
          </w:pPr>
        </w:p>
        <w:p w14:paraId="72B993FA" w14:textId="77777777" w:rsidR="00E14FCB" w:rsidRPr="00A0248D" w:rsidRDefault="00E14FCB" w:rsidP="000C6940">
          <w:pPr>
            <w:pStyle w:val="BodyTextIndent"/>
            <w:ind w:firstLine="0"/>
            <w:jc w:val="center"/>
            <w:rPr>
              <w:rFonts w:ascii="Book Antiqua" w:hAnsi="Book Antiqua"/>
              <w:spacing w:val="6"/>
              <w:sz w:val="22"/>
              <w:szCs w:val="22"/>
              <w:lang w:val="sr-Latn-CS"/>
            </w:rPr>
          </w:pPr>
        </w:p>
        <w:p w14:paraId="546EDEC5" w14:textId="77777777" w:rsidR="00E14FCB" w:rsidRPr="00A0248D" w:rsidRDefault="00605B72" w:rsidP="000C6940">
          <w:pPr>
            <w:pStyle w:val="BodyTextIndent"/>
            <w:tabs>
              <w:tab w:val="left" w:pos="348"/>
              <w:tab w:val="center" w:pos="1584"/>
            </w:tabs>
            <w:ind w:firstLine="0"/>
            <w:jc w:val="left"/>
            <w:rPr>
              <w:rFonts w:ascii="Book Antiqua" w:hAnsi="Book Antiqua"/>
              <w:spacing w:val="6"/>
              <w:sz w:val="22"/>
              <w:szCs w:val="22"/>
            </w:rPr>
          </w:pPr>
          <w:r w:rsidRPr="00A0248D">
            <w:rPr>
              <w:rFonts w:ascii="Book Antiqua" w:hAnsi="Book Antiqua"/>
              <w:spacing w:val="6"/>
              <w:sz w:val="22"/>
              <w:szCs w:val="22"/>
            </w:rPr>
            <w:tab/>
          </w:r>
          <w:r w:rsidRPr="00A0248D">
            <w:rPr>
              <w:rFonts w:ascii="Book Antiqua" w:hAnsi="Book Antiqua"/>
              <w:spacing w:val="6"/>
              <w:sz w:val="22"/>
              <w:szCs w:val="22"/>
            </w:rPr>
            <w:tab/>
          </w:r>
          <w:r w:rsidRPr="00A0248D">
            <w:rPr>
              <w:rFonts w:ascii="Book Antiqua" w:hAnsi="Book Antiqua"/>
              <w:noProof/>
              <w:spacing w:val="6"/>
              <w:sz w:val="22"/>
              <w:szCs w:val="22"/>
              <w:lang w:val="en-US"/>
            </w:rPr>
            <w:drawing>
              <wp:inline distT="0" distB="0" distL="0" distR="0" wp14:anchorId="26DE9FD6" wp14:editId="45A69255">
                <wp:extent cx="1419225" cy="1076325"/>
                <wp:effectExtent l="0" t="0" r="9525" b="9525"/>
                <wp:docPr id="1" name="Picture 1"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9225" cy="1076325"/>
                        </a:xfrm>
                        <a:prstGeom prst="rect">
                          <a:avLst/>
                        </a:prstGeom>
                        <a:noFill/>
                        <a:ln>
                          <a:noFill/>
                        </a:ln>
                      </pic:spPr>
                    </pic:pic>
                  </a:graphicData>
                </a:graphic>
              </wp:inline>
            </w:drawing>
          </w:r>
        </w:p>
        <w:p w14:paraId="3C651CA2" w14:textId="77777777" w:rsidR="00E14FCB" w:rsidRPr="00A0248D" w:rsidRDefault="00E14FCB" w:rsidP="000C6940">
          <w:pPr>
            <w:pStyle w:val="BodyTextIndent"/>
            <w:ind w:firstLine="0"/>
            <w:jc w:val="center"/>
            <w:rPr>
              <w:rFonts w:ascii="Book Antiqua" w:hAnsi="Book Antiqua"/>
              <w:spacing w:val="6"/>
              <w:sz w:val="22"/>
              <w:szCs w:val="22"/>
            </w:rPr>
          </w:pPr>
        </w:p>
        <w:p w14:paraId="0E08505E" w14:textId="77777777" w:rsidR="00E14FCB" w:rsidRPr="00A0248D" w:rsidRDefault="00E14FCB" w:rsidP="000C6940">
          <w:pPr>
            <w:pStyle w:val="BodyTextIndent"/>
            <w:ind w:firstLine="0"/>
            <w:jc w:val="center"/>
            <w:rPr>
              <w:rFonts w:ascii="Book Antiqua" w:hAnsi="Book Antiqua"/>
              <w:spacing w:val="6"/>
              <w:sz w:val="22"/>
              <w:szCs w:val="22"/>
            </w:rPr>
          </w:pPr>
        </w:p>
      </w:tc>
    </w:tr>
    <w:tr w:rsidR="000C6940" w:rsidRPr="00A0248D" w14:paraId="0CE2E007" w14:textId="77777777">
      <w:tc>
        <w:tcPr>
          <w:tcW w:w="3600" w:type="dxa"/>
          <w:tcBorders>
            <w:bottom w:val="single" w:sz="4" w:space="0" w:color="auto"/>
          </w:tcBorders>
        </w:tcPr>
        <w:p w14:paraId="4380B57D" w14:textId="77777777" w:rsidR="00E14FCB" w:rsidRPr="00A0248D" w:rsidRDefault="00E14FCB" w:rsidP="000C6940">
          <w:pPr>
            <w:pStyle w:val="BodyTextIndent"/>
            <w:ind w:firstLine="0"/>
            <w:jc w:val="center"/>
            <w:rPr>
              <w:rFonts w:ascii="Georgia" w:eastAsia="Arial Unicode MS" w:hAnsi="Georgia" w:cs="Arial Unicode MS"/>
              <w:b/>
              <w:bCs/>
              <w:sz w:val="22"/>
              <w:szCs w:val="22"/>
              <w:lang w:val="sr-Latn-CS"/>
            </w:rPr>
          </w:pPr>
        </w:p>
        <w:p w14:paraId="3BBF5D25" w14:textId="77777777" w:rsidR="00E14FCB" w:rsidRDefault="00605B72" w:rsidP="000C6940">
          <w:pPr>
            <w:pStyle w:val="BodyTextIndent"/>
            <w:ind w:firstLine="0"/>
            <w:jc w:val="center"/>
            <w:rPr>
              <w:rFonts w:ascii="Georgia" w:eastAsia="Arial Unicode MS" w:hAnsi="Georgia" w:cs="Arial Unicode MS"/>
              <w:b/>
              <w:bCs/>
              <w:sz w:val="22"/>
              <w:szCs w:val="22"/>
              <w:lang w:val="sr-Cyrl-BA"/>
            </w:rPr>
          </w:pPr>
          <w:r w:rsidRPr="00A0248D">
            <w:rPr>
              <w:rFonts w:ascii="Georgia" w:eastAsia="Arial Unicode MS" w:hAnsi="Georgia" w:cs="Arial Unicode MS"/>
              <w:b/>
              <w:bCs/>
              <w:sz w:val="22"/>
              <w:szCs w:val="22"/>
              <w:lang w:val="sr-Cyrl-BA"/>
            </w:rPr>
            <w:t>РЕПУБЛИКА СРБИЈА</w:t>
          </w:r>
        </w:p>
        <w:p w14:paraId="37651B06" w14:textId="77777777" w:rsidR="00E14FCB" w:rsidRPr="00A0248D" w:rsidRDefault="00E14FCB" w:rsidP="000C6940">
          <w:pPr>
            <w:pStyle w:val="BodyTextIndent"/>
            <w:ind w:firstLine="0"/>
            <w:jc w:val="center"/>
            <w:rPr>
              <w:rFonts w:ascii="Georgia" w:eastAsia="Arial Unicode MS" w:hAnsi="Georgia" w:cs="Arial Unicode MS"/>
              <w:b/>
              <w:bCs/>
              <w:sz w:val="22"/>
              <w:szCs w:val="22"/>
              <w:lang w:val="ru-RU"/>
            </w:rPr>
          </w:pPr>
        </w:p>
        <w:p w14:paraId="3CCA9311" w14:textId="77777777" w:rsidR="00E14FCB" w:rsidRDefault="00605B72" w:rsidP="000C6940">
          <w:pPr>
            <w:pStyle w:val="BodyTextIndent"/>
            <w:ind w:firstLine="0"/>
            <w:jc w:val="center"/>
            <w:rPr>
              <w:rFonts w:ascii="Georgia" w:eastAsia="Arial Unicode MS" w:hAnsi="Georgia" w:cs="Arial Unicode MS"/>
              <w:b/>
              <w:bCs/>
              <w:sz w:val="22"/>
              <w:szCs w:val="22"/>
              <w:lang w:val="sr-Cyrl-BA"/>
            </w:rPr>
          </w:pPr>
          <w:r w:rsidRPr="00A0248D">
            <w:rPr>
              <w:rFonts w:ascii="Georgia" w:eastAsia="Arial Unicode MS" w:hAnsi="Georgia" w:cs="Arial Unicode MS"/>
              <w:b/>
              <w:bCs/>
              <w:sz w:val="22"/>
              <w:szCs w:val="22"/>
              <w:lang w:val="sr-Cyrl-BA"/>
            </w:rPr>
            <w:t>ЗАШТИТНИК ГРАЂАНА</w:t>
          </w:r>
        </w:p>
        <w:p w14:paraId="4278BD81" w14:textId="77777777" w:rsidR="00E14FCB" w:rsidRDefault="00E14FCB" w:rsidP="000C6940">
          <w:pPr>
            <w:pStyle w:val="BodyTextIndent"/>
            <w:ind w:firstLine="0"/>
            <w:jc w:val="center"/>
            <w:rPr>
              <w:rFonts w:ascii="Georgia" w:eastAsia="Arial Unicode MS" w:hAnsi="Georgia" w:cs="Arial Unicode MS"/>
              <w:b/>
              <w:bCs/>
              <w:sz w:val="22"/>
              <w:szCs w:val="22"/>
              <w:lang w:val="sr-Cyrl-BA"/>
            </w:rPr>
          </w:pPr>
        </w:p>
        <w:p w14:paraId="2D0ADEE6" w14:textId="77777777" w:rsidR="00E14FCB" w:rsidRDefault="00605B72" w:rsidP="000C6940">
          <w:pPr>
            <w:pStyle w:val="BodyTextIndent"/>
            <w:ind w:firstLine="0"/>
            <w:jc w:val="center"/>
            <w:rPr>
              <w:rFonts w:ascii="Georgia" w:eastAsia="Arial Unicode MS" w:hAnsi="Georgia" w:cs="Arial Unicode MS"/>
              <w:bCs/>
              <w:sz w:val="22"/>
              <w:szCs w:val="22"/>
              <w:lang w:val="sr-Latn-RS"/>
            </w:rPr>
          </w:pPr>
          <w:r>
            <w:rPr>
              <w:rFonts w:ascii="Georgia" w:eastAsia="Arial Unicode MS" w:hAnsi="Georgia" w:cs="Arial Unicode MS"/>
              <w:bCs/>
              <w:sz w:val="22"/>
              <w:szCs w:val="22"/>
              <w:lang w:val="sr-Cyrl-RS"/>
            </w:rPr>
            <w:t>321–</w:t>
          </w:r>
          <w:r w:rsidR="00E43391">
            <w:rPr>
              <w:rFonts w:ascii="Georgia" w:eastAsia="Arial Unicode MS" w:hAnsi="Georgia" w:cs="Arial Unicode MS"/>
              <w:bCs/>
              <w:sz w:val="22"/>
              <w:szCs w:val="22"/>
              <w:lang w:val="sr-Cyrl-RS"/>
            </w:rPr>
            <w:t>500</w:t>
          </w:r>
          <w:r w:rsidRPr="002075F7">
            <w:rPr>
              <w:rFonts w:ascii="Georgia" w:eastAsia="Arial Unicode MS" w:hAnsi="Georgia" w:cs="Arial Unicode MS"/>
              <w:bCs/>
              <w:sz w:val="22"/>
              <w:szCs w:val="22"/>
              <w:lang w:val="sr-Cyrl-RS"/>
            </w:rPr>
            <w:t>/</w:t>
          </w:r>
          <w:r>
            <w:rPr>
              <w:rFonts w:ascii="Georgia" w:eastAsia="Arial Unicode MS" w:hAnsi="Georgia" w:cs="Arial Unicode MS"/>
              <w:bCs/>
              <w:sz w:val="22"/>
              <w:szCs w:val="22"/>
              <w:lang w:val="en-US"/>
            </w:rPr>
            <w:t>20</w:t>
          </w:r>
          <w:r>
            <w:rPr>
              <w:rFonts w:ascii="Georgia" w:eastAsia="Arial Unicode MS" w:hAnsi="Georgia" w:cs="Arial Unicode MS"/>
              <w:bCs/>
              <w:sz w:val="22"/>
              <w:szCs w:val="22"/>
              <w:lang w:val="sr-Cyrl-RS"/>
            </w:rPr>
            <w:t>2</w:t>
          </w:r>
          <w:r>
            <w:rPr>
              <w:rFonts w:ascii="Georgia" w:eastAsia="Arial Unicode MS" w:hAnsi="Georgia" w:cs="Arial Unicode MS"/>
              <w:bCs/>
              <w:sz w:val="22"/>
              <w:szCs w:val="22"/>
              <w:lang w:val="sr-Latn-RS"/>
            </w:rPr>
            <w:t>5</w:t>
          </w:r>
        </w:p>
        <w:p w14:paraId="1515D9A6" w14:textId="77777777" w:rsidR="00E14FCB" w:rsidRDefault="00605B72" w:rsidP="000C6940">
          <w:pPr>
            <w:pStyle w:val="BodyTextIndent"/>
            <w:ind w:firstLine="0"/>
            <w:jc w:val="center"/>
            <w:rPr>
              <w:rFonts w:ascii="Georgia" w:eastAsia="Arial Unicode MS" w:hAnsi="Georgia" w:cs="Arial Unicode MS"/>
              <w:bCs/>
              <w:sz w:val="22"/>
              <w:szCs w:val="22"/>
              <w:lang w:val="sr-Cyrl-RS"/>
            </w:rPr>
          </w:pPr>
          <w:r>
            <w:rPr>
              <w:rFonts w:ascii="Georgia" w:eastAsia="Arial Unicode MS" w:hAnsi="Georgia" w:cs="Arial Unicode MS"/>
              <w:bCs/>
              <w:sz w:val="22"/>
              <w:szCs w:val="22"/>
              <w:lang w:val="sr-Cyrl-RS"/>
            </w:rPr>
            <w:t>Б е о г р а д</w:t>
          </w:r>
        </w:p>
        <w:p w14:paraId="024B82B6" w14:textId="5512EE65" w:rsidR="00E14FCB" w:rsidRPr="00DA1DCA" w:rsidRDefault="00E14FCB" w:rsidP="000C6940">
          <w:pPr>
            <w:pStyle w:val="BodyTextIndent"/>
            <w:ind w:firstLine="0"/>
            <w:jc w:val="center"/>
            <w:rPr>
              <w:rFonts w:ascii="Georgia" w:eastAsia="Arial Unicode MS" w:hAnsi="Georgia" w:cs="Arial Unicode MS"/>
              <w:bCs/>
              <w:sz w:val="22"/>
              <w:szCs w:val="22"/>
              <w:lang w:val="sr-Latn-RS"/>
            </w:rPr>
          </w:pPr>
        </w:p>
        <w:p w14:paraId="25E22595" w14:textId="77777777" w:rsidR="00E14FCB" w:rsidRPr="00FF2DBB" w:rsidRDefault="00E14FCB" w:rsidP="000C6940">
          <w:pPr>
            <w:pStyle w:val="BodyTextIndent"/>
            <w:ind w:firstLine="0"/>
            <w:jc w:val="center"/>
            <w:rPr>
              <w:rFonts w:ascii="Book Antiqua" w:hAnsi="Book Antiqua"/>
              <w:spacing w:val="6"/>
              <w:sz w:val="22"/>
              <w:szCs w:val="22"/>
              <w:lang w:val="sr-Cyrl-RS"/>
            </w:rPr>
          </w:pPr>
        </w:p>
      </w:tc>
      <w:tc>
        <w:tcPr>
          <w:tcW w:w="2520" w:type="dxa"/>
          <w:tcBorders>
            <w:bottom w:val="single" w:sz="4" w:space="0" w:color="auto"/>
          </w:tcBorders>
        </w:tcPr>
        <w:p w14:paraId="6FC89813" w14:textId="77777777" w:rsidR="00E14FCB" w:rsidRPr="00A0248D" w:rsidRDefault="00E14FCB" w:rsidP="000C6940">
          <w:pPr>
            <w:pStyle w:val="BodyTextIndent"/>
            <w:ind w:firstLine="0"/>
            <w:jc w:val="left"/>
            <w:rPr>
              <w:rFonts w:ascii="Book Antiqua" w:hAnsi="Book Antiqua"/>
              <w:spacing w:val="6"/>
              <w:sz w:val="22"/>
              <w:szCs w:val="22"/>
            </w:rPr>
          </w:pPr>
        </w:p>
      </w:tc>
      <w:tc>
        <w:tcPr>
          <w:tcW w:w="3240" w:type="dxa"/>
          <w:vMerge/>
          <w:tcBorders>
            <w:bottom w:val="single" w:sz="4" w:space="0" w:color="auto"/>
          </w:tcBorders>
        </w:tcPr>
        <w:p w14:paraId="7D7F04AA" w14:textId="77777777" w:rsidR="00E14FCB" w:rsidRPr="00A0248D" w:rsidRDefault="00E14FCB" w:rsidP="000C6940">
          <w:pPr>
            <w:pStyle w:val="BodyTextIndent"/>
            <w:ind w:firstLine="0"/>
            <w:jc w:val="left"/>
            <w:rPr>
              <w:rFonts w:ascii="Book Antiqua" w:hAnsi="Book Antiqua"/>
              <w:spacing w:val="6"/>
              <w:sz w:val="22"/>
              <w:szCs w:val="22"/>
            </w:rPr>
          </w:pPr>
        </w:p>
      </w:tc>
    </w:tr>
    <w:tr w:rsidR="000C6940" w:rsidRPr="00A0248D" w14:paraId="11BB2485" w14:textId="77777777">
      <w:tc>
        <w:tcPr>
          <w:tcW w:w="3600" w:type="dxa"/>
          <w:tcBorders>
            <w:top w:val="single" w:sz="4" w:space="0" w:color="auto"/>
          </w:tcBorders>
        </w:tcPr>
        <w:p w14:paraId="76B9202A" w14:textId="77777777" w:rsidR="00E14FCB" w:rsidRPr="00A0248D" w:rsidRDefault="00E14FCB" w:rsidP="000C6940">
          <w:pPr>
            <w:pStyle w:val="BodyTextIndent"/>
            <w:ind w:firstLine="0"/>
            <w:jc w:val="left"/>
            <w:rPr>
              <w:rFonts w:ascii="Georgia" w:hAnsi="Georgia"/>
              <w:sz w:val="22"/>
              <w:szCs w:val="22"/>
            </w:rPr>
          </w:pPr>
        </w:p>
        <w:p w14:paraId="3713F13B" w14:textId="77777777" w:rsidR="00E14FCB" w:rsidRPr="00A0248D" w:rsidRDefault="00605B72" w:rsidP="000C6940">
          <w:pPr>
            <w:pStyle w:val="BodyTextIndent"/>
            <w:ind w:firstLine="0"/>
            <w:jc w:val="left"/>
            <w:rPr>
              <w:rFonts w:ascii="Georgia" w:eastAsia="Arial Unicode MS" w:hAnsi="Georgia" w:cs="Arial Unicode MS"/>
              <w:b/>
              <w:bCs/>
              <w:sz w:val="22"/>
              <w:szCs w:val="22"/>
              <w:lang w:val="sr-Latn-CS"/>
            </w:rPr>
          </w:pPr>
          <w:proofErr w:type="spellStart"/>
          <w:r w:rsidRPr="00A0248D">
            <w:rPr>
              <w:rFonts w:ascii="Georgia" w:hAnsi="Georgia"/>
              <w:sz w:val="22"/>
              <w:szCs w:val="22"/>
            </w:rPr>
            <w:t>дел</w:t>
          </w:r>
          <w:proofErr w:type="spellEnd"/>
          <w:r w:rsidRPr="00A0248D">
            <w:rPr>
              <w:rFonts w:ascii="Georgia" w:hAnsi="Georgia"/>
              <w:sz w:val="22"/>
              <w:szCs w:val="22"/>
            </w:rPr>
            <w:t>.</w:t>
          </w:r>
          <w:r>
            <w:rPr>
              <w:rFonts w:ascii="Georgia" w:hAnsi="Georgia"/>
              <w:sz w:val="22"/>
              <w:szCs w:val="22"/>
              <w:lang w:val="en-US"/>
            </w:rPr>
            <w:t xml:space="preserve"> </w:t>
          </w:r>
          <w:r w:rsidRPr="00A0248D">
            <w:rPr>
              <w:rFonts w:ascii="Georgia" w:hAnsi="Georgia"/>
              <w:sz w:val="22"/>
              <w:szCs w:val="22"/>
            </w:rPr>
            <w:t>бр.                  датум</w:t>
          </w:r>
        </w:p>
      </w:tc>
      <w:tc>
        <w:tcPr>
          <w:tcW w:w="2520" w:type="dxa"/>
          <w:tcBorders>
            <w:top w:val="single" w:sz="4" w:space="0" w:color="auto"/>
          </w:tcBorders>
        </w:tcPr>
        <w:p w14:paraId="131A3596" w14:textId="77777777" w:rsidR="00E14FCB" w:rsidRPr="00A0248D" w:rsidRDefault="00E14FCB" w:rsidP="000C6940">
          <w:pPr>
            <w:pStyle w:val="BodyTextIndent"/>
            <w:ind w:firstLine="0"/>
            <w:jc w:val="left"/>
            <w:rPr>
              <w:rFonts w:ascii="Book Antiqua" w:hAnsi="Book Antiqua"/>
              <w:spacing w:val="6"/>
              <w:sz w:val="22"/>
              <w:szCs w:val="22"/>
            </w:rPr>
          </w:pPr>
        </w:p>
      </w:tc>
      <w:tc>
        <w:tcPr>
          <w:tcW w:w="3240" w:type="dxa"/>
          <w:tcBorders>
            <w:top w:val="single" w:sz="4" w:space="0" w:color="auto"/>
          </w:tcBorders>
        </w:tcPr>
        <w:p w14:paraId="6F86641A" w14:textId="77777777" w:rsidR="00E14FCB" w:rsidRPr="00A0248D" w:rsidRDefault="00E14FCB" w:rsidP="000C6940">
          <w:pPr>
            <w:pStyle w:val="BodyTextIndent"/>
            <w:ind w:firstLine="0"/>
            <w:jc w:val="left"/>
            <w:rPr>
              <w:rFonts w:ascii="Book Antiqua" w:hAnsi="Book Antiqua"/>
              <w:spacing w:val="6"/>
              <w:sz w:val="22"/>
              <w:szCs w:val="22"/>
            </w:rPr>
          </w:pPr>
        </w:p>
      </w:tc>
    </w:tr>
  </w:tbl>
  <w:p w14:paraId="5374CB85" w14:textId="77777777" w:rsidR="00E14FCB" w:rsidRDefault="00E14F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91"/>
    <w:rsid w:val="00022F78"/>
    <w:rsid w:val="000414B2"/>
    <w:rsid w:val="000C44D4"/>
    <w:rsid w:val="0010504C"/>
    <w:rsid w:val="00111779"/>
    <w:rsid w:val="001178FB"/>
    <w:rsid w:val="00125BA3"/>
    <w:rsid w:val="00143AF6"/>
    <w:rsid w:val="001C3B92"/>
    <w:rsid w:val="00281D9D"/>
    <w:rsid w:val="002B1C53"/>
    <w:rsid w:val="002D5B6C"/>
    <w:rsid w:val="00375FBC"/>
    <w:rsid w:val="003A7834"/>
    <w:rsid w:val="004F6300"/>
    <w:rsid w:val="00542B6D"/>
    <w:rsid w:val="005669AC"/>
    <w:rsid w:val="00605B72"/>
    <w:rsid w:val="00612594"/>
    <w:rsid w:val="006876E2"/>
    <w:rsid w:val="006F1EC8"/>
    <w:rsid w:val="00783167"/>
    <w:rsid w:val="00784652"/>
    <w:rsid w:val="007B23B1"/>
    <w:rsid w:val="007C07BB"/>
    <w:rsid w:val="008020F7"/>
    <w:rsid w:val="00842A2C"/>
    <w:rsid w:val="008757C0"/>
    <w:rsid w:val="00A619E5"/>
    <w:rsid w:val="00B724C5"/>
    <w:rsid w:val="00CA44B6"/>
    <w:rsid w:val="00CA71C6"/>
    <w:rsid w:val="00DA1DCA"/>
    <w:rsid w:val="00DD24B5"/>
    <w:rsid w:val="00E14FCB"/>
    <w:rsid w:val="00E43391"/>
    <w:rsid w:val="00E55AB9"/>
    <w:rsid w:val="00EE7FE5"/>
    <w:rsid w:val="00FC30A4"/>
    <w:rsid w:val="00FE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EC773"/>
  <w15:chartTrackingRefBased/>
  <w15:docId w15:val="{4CDCE86D-9BB6-40C3-A4F3-A269C339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391"/>
    <w:pPr>
      <w:spacing w:after="0" w:line="240" w:lineRule="auto"/>
    </w:pPr>
    <w:rPr>
      <w:rFonts w:ascii="Times New Roman" w:eastAsia="Times New Roman" w:hAnsi="Times New Roman" w:cs="Times New Roman"/>
      <w:sz w:val="24"/>
      <w:szCs w:val="24"/>
      <w:lang w:val="sr-Cyrl-CS"/>
    </w:rPr>
  </w:style>
  <w:style w:type="paragraph" w:styleId="Heading6">
    <w:name w:val="heading 6"/>
    <w:basedOn w:val="Normal"/>
    <w:link w:val="Heading6Char"/>
    <w:qFormat/>
    <w:rsid w:val="00111779"/>
    <w:pPr>
      <w:spacing w:before="100" w:beforeAutospacing="1" w:after="100" w:afterAutospacing="1"/>
      <w:outlineLvl w:val="5"/>
    </w:pPr>
    <w:rPr>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3391"/>
    <w:pPr>
      <w:tabs>
        <w:tab w:val="center" w:pos="4320"/>
        <w:tab w:val="right" w:pos="8640"/>
      </w:tabs>
    </w:pPr>
  </w:style>
  <w:style w:type="character" w:customStyle="1" w:styleId="HeaderChar">
    <w:name w:val="Header Char"/>
    <w:basedOn w:val="DefaultParagraphFont"/>
    <w:link w:val="Header"/>
    <w:rsid w:val="00E43391"/>
    <w:rPr>
      <w:rFonts w:ascii="Times New Roman" w:eastAsia="Times New Roman" w:hAnsi="Times New Roman" w:cs="Times New Roman"/>
      <w:sz w:val="24"/>
      <w:szCs w:val="24"/>
      <w:lang w:val="sr-Cyrl-CS"/>
    </w:rPr>
  </w:style>
  <w:style w:type="paragraph" w:styleId="Footer">
    <w:name w:val="footer"/>
    <w:basedOn w:val="Normal"/>
    <w:link w:val="FooterChar"/>
    <w:rsid w:val="00E43391"/>
    <w:pPr>
      <w:tabs>
        <w:tab w:val="center" w:pos="4320"/>
        <w:tab w:val="right" w:pos="8640"/>
      </w:tabs>
    </w:pPr>
  </w:style>
  <w:style w:type="character" w:customStyle="1" w:styleId="FooterChar">
    <w:name w:val="Footer Char"/>
    <w:basedOn w:val="DefaultParagraphFont"/>
    <w:link w:val="Footer"/>
    <w:rsid w:val="00E43391"/>
    <w:rPr>
      <w:rFonts w:ascii="Times New Roman" w:eastAsia="Times New Roman" w:hAnsi="Times New Roman" w:cs="Times New Roman"/>
      <w:sz w:val="24"/>
      <w:szCs w:val="24"/>
      <w:lang w:val="sr-Cyrl-CS"/>
    </w:rPr>
  </w:style>
  <w:style w:type="paragraph" w:styleId="BodyTextIndent">
    <w:name w:val="Body Text Indent"/>
    <w:basedOn w:val="Normal"/>
    <w:link w:val="BodyTextIndentChar"/>
    <w:rsid w:val="00E43391"/>
    <w:pPr>
      <w:ind w:firstLine="720"/>
      <w:jc w:val="both"/>
    </w:pPr>
    <w:rPr>
      <w:rFonts w:ascii="Verdana" w:hAnsi="Verdana"/>
    </w:rPr>
  </w:style>
  <w:style w:type="character" w:customStyle="1" w:styleId="BodyTextIndentChar">
    <w:name w:val="Body Text Indent Char"/>
    <w:basedOn w:val="DefaultParagraphFont"/>
    <w:link w:val="BodyTextIndent"/>
    <w:rsid w:val="00E43391"/>
    <w:rPr>
      <w:rFonts w:ascii="Verdana" w:eastAsia="Times New Roman" w:hAnsi="Verdana" w:cs="Times New Roman"/>
      <w:sz w:val="24"/>
      <w:szCs w:val="24"/>
      <w:lang w:val="sr-Cyrl-CS"/>
    </w:rPr>
  </w:style>
  <w:style w:type="character" w:styleId="PageNumber">
    <w:name w:val="page number"/>
    <w:basedOn w:val="DefaultParagraphFont"/>
    <w:rsid w:val="00E43391"/>
  </w:style>
  <w:style w:type="paragraph" w:styleId="FootnoteText">
    <w:name w:val="footnote text"/>
    <w:basedOn w:val="Normal"/>
    <w:link w:val="FootnoteTextChar"/>
    <w:unhideWhenUsed/>
    <w:rsid w:val="00E43391"/>
    <w:rPr>
      <w:rFonts w:ascii="Calibri" w:eastAsia="Calibri" w:hAnsi="Calibri"/>
      <w:sz w:val="20"/>
      <w:szCs w:val="20"/>
      <w:lang w:val="sr-Latn-CS"/>
    </w:rPr>
  </w:style>
  <w:style w:type="character" w:customStyle="1" w:styleId="FootnoteTextChar">
    <w:name w:val="Footnote Text Char"/>
    <w:basedOn w:val="DefaultParagraphFont"/>
    <w:link w:val="FootnoteText"/>
    <w:rsid w:val="00E43391"/>
    <w:rPr>
      <w:rFonts w:ascii="Calibri" w:eastAsia="Calibri" w:hAnsi="Calibri" w:cs="Times New Roman"/>
      <w:sz w:val="20"/>
      <w:szCs w:val="20"/>
      <w:lang w:val="sr-Latn-CS"/>
    </w:rPr>
  </w:style>
  <w:style w:type="character" w:styleId="FootnoteReference">
    <w:name w:val="footnote reference"/>
    <w:aliases w:val="4_G Char,Footnotes refss Char,ftref Char,BVI fnr Char,BVI fnr Car Car Char,BVI fnr Car Char,BVI fnr Car Car Car Car Char,BVI fnr Char Car Car Car Char,BVI fnr Char Car Car Car Char Char,BVI fnr Car Car Car Car Char Char Char,ftref Cha"/>
    <w:link w:val="4G"/>
    <w:qFormat/>
    <w:rsid w:val="00E43391"/>
    <w:rPr>
      <w:vertAlign w:val="superscript"/>
    </w:rPr>
  </w:style>
  <w:style w:type="paragraph" w:customStyle="1" w:styleId="4G">
    <w:name w:val="4_G"/>
    <w:aliases w:val="Footnotes refss,ftref,BVI fnr,BVI fnr Car Car,BVI fnr Car,BVI fnr Car Car Car Car,BVI fnr Char Car Car Car,BVI fnr Car Car Car Car Char Char,BVI fnr Car Car Car Car Char Char Char Char Char,16 Point,Superscript 6 Point,Footnote Reference Number,снос"/>
    <w:basedOn w:val="Normal"/>
    <w:link w:val="FootnoteReference"/>
    <w:uiPriority w:val="99"/>
    <w:rsid w:val="00E43391"/>
    <w:pPr>
      <w:spacing w:after="160" w:line="240" w:lineRule="exact"/>
      <w:jc w:val="both"/>
    </w:pPr>
    <w:rPr>
      <w:rFonts w:asciiTheme="minorHAnsi" w:eastAsiaTheme="minorHAnsi" w:hAnsiTheme="minorHAnsi" w:cstheme="minorBidi"/>
      <w:sz w:val="22"/>
      <w:szCs w:val="22"/>
      <w:vertAlign w:val="superscript"/>
      <w:lang w:val="en-US"/>
    </w:rPr>
  </w:style>
  <w:style w:type="character" w:styleId="Hyperlink">
    <w:name w:val="Hyperlink"/>
    <w:basedOn w:val="DefaultParagraphFont"/>
    <w:uiPriority w:val="99"/>
    <w:unhideWhenUsed/>
    <w:rsid w:val="00E43391"/>
    <w:rPr>
      <w:color w:val="0563C1" w:themeColor="hyperlink"/>
      <w:u w:val="single"/>
    </w:rPr>
  </w:style>
  <w:style w:type="paragraph" w:styleId="PlainText">
    <w:name w:val="Plain Text"/>
    <w:basedOn w:val="Normal"/>
    <w:link w:val="PlainTextChar"/>
    <w:uiPriority w:val="99"/>
    <w:semiHidden/>
    <w:unhideWhenUsed/>
    <w:rsid w:val="000414B2"/>
    <w:rPr>
      <w:rFonts w:ascii="Consolas" w:hAnsi="Consolas"/>
      <w:sz w:val="21"/>
      <w:szCs w:val="21"/>
    </w:rPr>
  </w:style>
  <w:style w:type="character" w:customStyle="1" w:styleId="PlainTextChar">
    <w:name w:val="Plain Text Char"/>
    <w:basedOn w:val="DefaultParagraphFont"/>
    <w:link w:val="PlainText"/>
    <w:uiPriority w:val="99"/>
    <w:semiHidden/>
    <w:rsid w:val="000414B2"/>
    <w:rPr>
      <w:rFonts w:ascii="Consolas" w:eastAsia="Times New Roman" w:hAnsi="Consolas" w:cs="Times New Roman"/>
      <w:sz w:val="21"/>
      <w:szCs w:val="21"/>
      <w:lang w:val="sr-Cyrl-CS"/>
    </w:rPr>
  </w:style>
  <w:style w:type="character" w:customStyle="1" w:styleId="Heading6Char">
    <w:name w:val="Heading 6 Char"/>
    <w:basedOn w:val="DefaultParagraphFont"/>
    <w:link w:val="Heading6"/>
    <w:rsid w:val="00111779"/>
    <w:rPr>
      <w:rFonts w:ascii="Times New Roman" w:eastAsia="Times New Roman" w:hAnsi="Times New Roman" w:cs="Times New Roman"/>
      <w:b/>
      <w:bCs/>
      <w:sz w:val="15"/>
      <w:szCs w:val="15"/>
    </w:rPr>
  </w:style>
  <w:style w:type="paragraph" w:customStyle="1" w:styleId="Normal2">
    <w:name w:val="Normal2"/>
    <w:basedOn w:val="Normal"/>
    <w:rsid w:val="00111779"/>
    <w:pPr>
      <w:spacing w:before="100" w:beforeAutospacing="1" w:after="100" w:afterAutospacing="1"/>
    </w:pPr>
    <w:rPr>
      <w:rFonts w:ascii="Arial" w:hAnsi="Arial" w:cs="Arial"/>
      <w:sz w:val="22"/>
      <w:szCs w:val="22"/>
      <w:lang w:val="en-US"/>
    </w:rPr>
  </w:style>
  <w:style w:type="paragraph" w:customStyle="1" w:styleId="clan">
    <w:name w:val="clan"/>
    <w:basedOn w:val="Normal"/>
    <w:rsid w:val="00111779"/>
    <w:pPr>
      <w:spacing w:before="240" w:after="120"/>
      <w:jc w:val="center"/>
    </w:pPr>
    <w:rPr>
      <w:rFonts w:ascii="Arial" w:hAnsi="Arial" w:cs="Arial"/>
      <w:b/>
      <w:bCs/>
      <w:lang w:val="en-US"/>
    </w:rPr>
  </w:style>
  <w:style w:type="paragraph" w:customStyle="1" w:styleId="Normal3">
    <w:name w:val="Normal3"/>
    <w:basedOn w:val="Normal"/>
    <w:rsid w:val="00111779"/>
    <w:pPr>
      <w:spacing w:before="100" w:beforeAutospacing="1" w:after="100" w:afterAutospacing="1"/>
    </w:pPr>
    <w:rPr>
      <w:rFonts w:ascii="Arial" w:hAnsi="Arial" w:cs="Arial"/>
      <w:sz w:val="22"/>
      <w:szCs w:val="22"/>
      <w:lang w:val="en-US"/>
    </w:rPr>
  </w:style>
  <w:style w:type="paragraph" w:styleId="ListParagraph">
    <w:name w:val="List Paragraph"/>
    <w:basedOn w:val="Normal"/>
    <w:uiPriority w:val="34"/>
    <w:qFormat/>
    <w:rsid w:val="00111779"/>
    <w:pPr>
      <w:ind w:left="720"/>
      <w:contextualSpacing/>
    </w:pPr>
  </w:style>
  <w:style w:type="paragraph" w:customStyle="1" w:styleId="CharCharChar2Char">
    <w:name w:val="Char Char Char2 Char"/>
    <w:basedOn w:val="Normal"/>
    <w:rsid w:val="00CA71C6"/>
    <w:pPr>
      <w:spacing w:after="160" w:line="240" w:lineRule="exact"/>
    </w:pPr>
    <w:rPr>
      <w:rFonts w:ascii="Tahoma" w:hAnsi="Tahoma"/>
      <w:sz w:val="20"/>
      <w:szCs w:val="20"/>
      <w:lang w:val="en-US"/>
    </w:rPr>
  </w:style>
  <w:style w:type="character" w:styleId="UnresolvedMention">
    <w:name w:val="Unresolved Mention"/>
    <w:basedOn w:val="DefaultParagraphFont"/>
    <w:uiPriority w:val="99"/>
    <w:semiHidden/>
    <w:unhideWhenUsed/>
    <w:rsid w:val="000C4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6267">
      <w:bodyDiv w:val="1"/>
      <w:marLeft w:val="0"/>
      <w:marRight w:val="0"/>
      <w:marTop w:val="0"/>
      <w:marBottom w:val="0"/>
      <w:divBdr>
        <w:top w:val="none" w:sz="0" w:space="0" w:color="auto"/>
        <w:left w:val="none" w:sz="0" w:space="0" w:color="auto"/>
        <w:bottom w:val="none" w:sz="0" w:space="0" w:color="auto"/>
        <w:right w:val="none" w:sz="0" w:space="0" w:color="auto"/>
      </w:divBdr>
    </w:div>
    <w:div w:id="152817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e2.cekos.com/ce/faces/servlet/gifimage?07797801-06.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Ilić</dc:creator>
  <cp:keywords/>
  <dc:description/>
  <cp:lastModifiedBy>Ivana Cvetković Lađević</cp:lastModifiedBy>
  <cp:revision>3</cp:revision>
  <dcterms:created xsi:type="dcterms:W3CDTF">2026-01-30T14:08:00Z</dcterms:created>
  <dcterms:modified xsi:type="dcterms:W3CDTF">2026-01-30T14:21:00Z</dcterms:modified>
</cp:coreProperties>
</file>